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4F2B" w14:textId="77777777" w:rsidR="00786538" w:rsidRPr="00CF3669" w:rsidRDefault="00CF3669" w:rsidP="00CF3669">
      <w:pPr>
        <w:spacing w:line="276" w:lineRule="auto"/>
        <w:jc w:val="right"/>
        <w:rPr>
          <w:rFonts w:cs="Calibri Light"/>
          <w:b/>
          <w:bCs/>
          <w:color w:val="CEAA49"/>
          <w:sz w:val="22"/>
          <w:szCs w:val="22"/>
        </w:rPr>
      </w:pPr>
      <w:r w:rsidRPr="00CF3669">
        <w:rPr>
          <w:rFonts w:cs="Calibri Light"/>
          <w:b/>
          <w:bCs/>
          <w:color w:val="CEAA49"/>
          <w:sz w:val="22"/>
          <w:szCs w:val="22"/>
        </w:rPr>
        <w:t>TISKOVÁ ZPRÁVA</w:t>
      </w:r>
    </w:p>
    <w:p w14:paraId="17B84F2C" w14:textId="77777777" w:rsidR="00CF3669" w:rsidRPr="00786538" w:rsidRDefault="00CF3669" w:rsidP="002C6D54">
      <w:pPr>
        <w:spacing w:line="276" w:lineRule="auto"/>
        <w:jc w:val="center"/>
        <w:rPr>
          <w:rFonts w:cs="Calibri Light"/>
          <w:color w:val="275A40"/>
          <w:sz w:val="22"/>
          <w:szCs w:val="22"/>
        </w:rPr>
      </w:pPr>
    </w:p>
    <w:p w14:paraId="17B84F2D" w14:textId="391212DA" w:rsidR="002C6D54" w:rsidRDefault="007A12EB" w:rsidP="002C6D54">
      <w:pPr>
        <w:spacing w:line="276" w:lineRule="auto"/>
        <w:jc w:val="center"/>
        <w:rPr>
          <w:rFonts w:cs="Calibri Light"/>
          <w:b/>
          <w:bCs/>
          <w:color w:val="275A40"/>
          <w:sz w:val="36"/>
          <w:szCs w:val="36"/>
        </w:rPr>
      </w:pPr>
      <w:r w:rsidRPr="007A12EB">
        <w:rPr>
          <w:rFonts w:cs="Calibri Light"/>
          <w:b/>
          <w:bCs/>
          <w:color w:val="275A40"/>
          <w:sz w:val="36"/>
          <w:szCs w:val="36"/>
        </w:rPr>
        <w:t xml:space="preserve">IRQ </w:t>
      </w:r>
      <w:proofErr w:type="spellStart"/>
      <w:r w:rsidRPr="007A12EB">
        <w:rPr>
          <w:rFonts w:cs="Calibri Light"/>
          <w:b/>
          <w:bCs/>
          <w:color w:val="275A40"/>
          <w:sz w:val="36"/>
          <w:szCs w:val="36"/>
        </w:rPr>
        <w:t>Funds</w:t>
      </w:r>
      <w:proofErr w:type="spellEnd"/>
      <w:r w:rsidRPr="007A12EB">
        <w:rPr>
          <w:rFonts w:cs="Calibri Light"/>
          <w:b/>
          <w:bCs/>
          <w:color w:val="275A40"/>
          <w:sz w:val="36"/>
          <w:szCs w:val="36"/>
        </w:rPr>
        <w:t xml:space="preserve"> získávají do svého portfolia první projekt: bytový dům v</w:t>
      </w:r>
      <w:r>
        <w:rPr>
          <w:rFonts w:cs="Calibri Light"/>
          <w:b/>
          <w:bCs/>
          <w:color w:val="275A40"/>
          <w:sz w:val="36"/>
          <w:szCs w:val="36"/>
        </w:rPr>
        <w:t> </w:t>
      </w:r>
      <w:r w:rsidRPr="007A12EB">
        <w:rPr>
          <w:rFonts w:cs="Calibri Light"/>
          <w:b/>
          <w:bCs/>
          <w:color w:val="275A40"/>
          <w:sz w:val="36"/>
          <w:szCs w:val="36"/>
        </w:rPr>
        <w:t>Holešovicích</w:t>
      </w:r>
    </w:p>
    <w:p w14:paraId="17B84F2E" w14:textId="77777777" w:rsidR="007A12EB" w:rsidRPr="00786538" w:rsidRDefault="007A12EB" w:rsidP="002C6D54">
      <w:pPr>
        <w:spacing w:line="276" w:lineRule="auto"/>
        <w:jc w:val="center"/>
        <w:rPr>
          <w:rFonts w:cs="Calibri Light"/>
          <w:sz w:val="22"/>
          <w:szCs w:val="22"/>
        </w:rPr>
      </w:pPr>
    </w:p>
    <w:p w14:paraId="17B84F2F" w14:textId="58FF57A9" w:rsidR="002C6D54" w:rsidRPr="00786538" w:rsidRDefault="002C6D54" w:rsidP="002C6D54">
      <w:pPr>
        <w:spacing w:line="276" w:lineRule="auto"/>
        <w:ind w:left="360"/>
        <w:jc w:val="center"/>
        <w:rPr>
          <w:rFonts w:cs="Calibri Light"/>
          <w:b/>
          <w:bCs/>
          <w:color w:val="575757"/>
          <w:sz w:val="22"/>
          <w:szCs w:val="22"/>
        </w:rPr>
      </w:pPr>
      <w:r w:rsidRPr="00786538">
        <w:rPr>
          <w:rFonts w:cs="Calibri Light"/>
          <w:b/>
          <w:bCs/>
          <w:color w:val="575757"/>
          <w:sz w:val="22"/>
          <w:szCs w:val="22"/>
        </w:rPr>
        <w:t xml:space="preserve">- </w:t>
      </w:r>
      <w:r w:rsidR="007A12EB" w:rsidRPr="007A12EB">
        <w:rPr>
          <w:rFonts w:cs="Calibri Light"/>
          <w:b/>
          <w:bCs/>
          <w:color w:val="575757"/>
          <w:sz w:val="22"/>
          <w:szCs w:val="22"/>
        </w:rPr>
        <w:t>V rámci budování portfolia mají fondy kvalifikovaných investorů IRQ, zaměřují</w:t>
      </w:r>
      <w:r w:rsidR="00750B4B">
        <w:rPr>
          <w:rFonts w:cs="Calibri Light"/>
          <w:b/>
          <w:bCs/>
          <w:color w:val="575757"/>
          <w:sz w:val="22"/>
          <w:szCs w:val="22"/>
        </w:rPr>
        <w:t>cí se</w:t>
      </w:r>
      <w:r w:rsidR="007A12EB" w:rsidRPr="007A12EB">
        <w:rPr>
          <w:rFonts w:cs="Calibri Light"/>
          <w:b/>
          <w:bCs/>
          <w:color w:val="575757"/>
          <w:sz w:val="22"/>
          <w:szCs w:val="22"/>
        </w:rPr>
        <w:t xml:space="preserve"> na kvalitní nemovitosti v žádaných lokalitách Prahy a Brna, první projekt. Fond si kupuje podíl v</w:t>
      </w:r>
      <w:r w:rsidR="00BD35F5">
        <w:rPr>
          <w:rFonts w:cs="Calibri Light"/>
          <w:b/>
          <w:bCs/>
          <w:color w:val="575757"/>
          <w:sz w:val="22"/>
          <w:szCs w:val="22"/>
        </w:rPr>
        <w:t> </w:t>
      </w:r>
      <w:r w:rsidR="007A12EB" w:rsidRPr="007A12EB">
        <w:rPr>
          <w:rFonts w:cs="Calibri Light"/>
          <w:b/>
          <w:bCs/>
          <w:color w:val="575757"/>
          <w:sz w:val="22"/>
          <w:szCs w:val="22"/>
        </w:rPr>
        <w:t xml:space="preserve">chystaném bytovém domě </w:t>
      </w:r>
      <w:r w:rsidR="00EA7FCD">
        <w:rPr>
          <w:rFonts w:cs="Calibri Light"/>
          <w:b/>
          <w:bCs/>
          <w:color w:val="575757"/>
          <w:sz w:val="22"/>
          <w:szCs w:val="22"/>
        </w:rPr>
        <w:t>v Praze 7</w:t>
      </w:r>
      <w:r w:rsidR="00F2084C">
        <w:rPr>
          <w:rFonts w:cs="Calibri Light"/>
          <w:b/>
          <w:bCs/>
          <w:color w:val="575757"/>
          <w:sz w:val="22"/>
          <w:szCs w:val="22"/>
        </w:rPr>
        <w:t>. Developerská</w:t>
      </w:r>
      <w:r w:rsidR="00F2084C" w:rsidRPr="007A12EB">
        <w:rPr>
          <w:rFonts w:cs="Calibri Light"/>
          <w:b/>
          <w:bCs/>
          <w:color w:val="575757"/>
          <w:sz w:val="22"/>
          <w:szCs w:val="22"/>
        </w:rPr>
        <w:t xml:space="preserve"> </w:t>
      </w:r>
      <w:r w:rsidR="007A12EB" w:rsidRPr="007A12EB">
        <w:rPr>
          <w:rFonts w:cs="Calibri Light"/>
          <w:b/>
          <w:bCs/>
          <w:color w:val="575757"/>
          <w:sz w:val="22"/>
          <w:szCs w:val="22"/>
        </w:rPr>
        <w:t>skupin</w:t>
      </w:r>
      <w:r w:rsidR="00F2084C">
        <w:rPr>
          <w:rFonts w:cs="Calibri Light"/>
          <w:b/>
          <w:bCs/>
          <w:color w:val="575757"/>
          <w:sz w:val="22"/>
          <w:szCs w:val="22"/>
        </w:rPr>
        <w:t>a</w:t>
      </w:r>
      <w:r w:rsidR="007A12EB" w:rsidRPr="007A12EB">
        <w:rPr>
          <w:rFonts w:cs="Calibri Light"/>
          <w:b/>
          <w:bCs/>
          <w:color w:val="575757"/>
          <w:sz w:val="22"/>
          <w:szCs w:val="22"/>
        </w:rPr>
        <w:t xml:space="preserve"> Realism</w:t>
      </w:r>
      <w:r w:rsidR="00F2084C">
        <w:rPr>
          <w:rFonts w:cs="Calibri Light"/>
          <w:b/>
          <w:bCs/>
          <w:color w:val="575757"/>
          <w:sz w:val="22"/>
          <w:szCs w:val="22"/>
        </w:rPr>
        <w:t xml:space="preserve">, která projekt připravuje, </w:t>
      </w:r>
      <w:r w:rsidR="00595E14">
        <w:rPr>
          <w:rFonts w:cs="Calibri Light"/>
          <w:b/>
          <w:bCs/>
          <w:color w:val="575757"/>
          <w:sz w:val="22"/>
          <w:szCs w:val="22"/>
        </w:rPr>
        <w:t>již v tendru vybral</w:t>
      </w:r>
      <w:r w:rsidR="00D63EBE">
        <w:rPr>
          <w:rFonts w:cs="Calibri Light"/>
          <w:b/>
          <w:bCs/>
          <w:color w:val="575757"/>
          <w:sz w:val="22"/>
          <w:szCs w:val="22"/>
        </w:rPr>
        <w:t>a</w:t>
      </w:r>
      <w:r w:rsidR="00595E14">
        <w:rPr>
          <w:rFonts w:cs="Calibri Light"/>
          <w:b/>
          <w:bCs/>
          <w:color w:val="575757"/>
          <w:sz w:val="22"/>
          <w:szCs w:val="22"/>
        </w:rPr>
        <w:t xml:space="preserve"> architekta a příslušné orgány nyní </w:t>
      </w:r>
      <w:r w:rsidR="00EA7FCD">
        <w:rPr>
          <w:rFonts w:cs="Calibri Light"/>
          <w:b/>
          <w:bCs/>
          <w:color w:val="575757"/>
          <w:sz w:val="22"/>
          <w:szCs w:val="22"/>
        </w:rPr>
        <w:t>schvalují</w:t>
      </w:r>
      <w:r w:rsidR="00564874">
        <w:rPr>
          <w:rFonts w:cs="Calibri Light"/>
          <w:b/>
          <w:bCs/>
          <w:color w:val="575757"/>
          <w:sz w:val="22"/>
          <w:szCs w:val="22"/>
        </w:rPr>
        <w:t xml:space="preserve"> vypracovanou</w:t>
      </w:r>
      <w:r w:rsidR="00595E14">
        <w:rPr>
          <w:rFonts w:cs="Calibri Light"/>
          <w:b/>
          <w:bCs/>
          <w:color w:val="575757"/>
          <w:sz w:val="22"/>
          <w:szCs w:val="22"/>
        </w:rPr>
        <w:t xml:space="preserve"> architektonickou studii.</w:t>
      </w:r>
      <w:r w:rsidR="00DB3B34">
        <w:rPr>
          <w:rFonts w:cs="Calibri Light"/>
          <w:b/>
          <w:bCs/>
          <w:color w:val="575757"/>
          <w:sz w:val="22"/>
          <w:szCs w:val="22"/>
        </w:rPr>
        <w:t xml:space="preserve"> -</w:t>
      </w:r>
      <w:bookmarkStart w:id="0" w:name="_GoBack"/>
      <w:bookmarkEnd w:id="0"/>
    </w:p>
    <w:p w14:paraId="17B84F30" w14:textId="77777777" w:rsidR="002C6D54" w:rsidRPr="00786538" w:rsidRDefault="002C6D54" w:rsidP="002C6D54">
      <w:pPr>
        <w:spacing w:line="276" w:lineRule="auto"/>
        <w:rPr>
          <w:rFonts w:cs="Calibri Light"/>
          <w:color w:val="575757"/>
          <w:sz w:val="22"/>
          <w:szCs w:val="22"/>
        </w:rPr>
      </w:pPr>
    </w:p>
    <w:p w14:paraId="60D1ED33" w14:textId="4674762A" w:rsidR="00E42563" w:rsidRDefault="00520202" w:rsidP="00296463">
      <w:pPr>
        <w:jc w:val="both"/>
        <w:rPr>
          <w:rFonts w:cs="Calibri Light"/>
          <w:color w:val="575757"/>
          <w:sz w:val="22"/>
          <w:szCs w:val="22"/>
        </w:rPr>
      </w:pPr>
      <w:r>
        <w:rPr>
          <w:rFonts w:cs="Calibri Light"/>
          <w:b/>
          <w:bCs/>
          <w:color w:val="CEAA49"/>
          <w:sz w:val="22"/>
          <w:szCs w:val="22"/>
        </w:rPr>
        <w:t xml:space="preserve">Praha, </w:t>
      </w:r>
      <w:r w:rsidR="00DF2149">
        <w:rPr>
          <w:rFonts w:cs="Calibri Light"/>
          <w:b/>
          <w:bCs/>
          <w:color w:val="CEAA49"/>
          <w:sz w:val="22"/>
          <w:szCs w:val="22"/>
        </w:rPr>
        <w:t>20</w:t>
      </w:r>
      <w:r w:rsidR="00953FD1">
        <w:rPr>
          <w:rFonts w:cs="Calibri Light"/>
          <w:b/>
          <w:bCs/>
          <w:color w:val="CEAA49"/>
          <w:sz w:val="22"/>
          <w:szCs w:val="22"/>
        </w:rPr>
        <w:t xml:space="preserve">. </w:t>
      </w:r>
      <w:r w:rsidR="007A12EB">
        <w:rPr>
          <w:rFonts w:cs="Calibri Light"/>
          <w:b/>
          <w:bCs/>
          <w:color w:val="CEAA49"/>
          <w:sz w:val="22"/>
          <w:szCs w:val="22"/>
        </w:rPr>
        <w:t>června</w:t>
      </w:r>
      <w:r w:rsidR="002C6D54" w:rsidRPr="00786538">
        <w:rPr>
          <w:rFonts w:cs="Calibri Light"/>
          <w:b/>
          <w:bCs/>
          <w:color w:val="CEAA49"/>
          <w:sz w:val="22"/>
          <w:szCs w:val="22"/>
        </w:rPr>
        <w:t xml:space="preserve"> 202</w:t>
      </w:r>
      <w:r w:rsidR="007A12EB">
        <w:rPr>
          <w:rFonts w:cs="Calibri Light"/>
          <w:b/>
          <w:bCs/>
          <w:color w:val="CEAA49"/>
          <w:sz w:val="22"/>
          <w:szCs w:val="22"/>
        </w:rPr>
        <w:t>2</w:t>
      </w:r>
      <w:r w:rsidR="002C6D54" w:rsidRPr="00786538">
        <w:rPr>
          <w:rFonts w:cs="Calibri Light"/>
          <w:color w:val="275A40"/>
          <w:sz w:val="22"/>
          <w:szCs w:val="22"/>
        </w:rPr>
        <w:t xml:space="preserve"> </w:t>
      </w:r>
      <w:r w:rsidR="002C6D54" w:rsidRPr="00786538">
        <w:rPr>
          <w:rFonts w:cs="Calibri Light"/>
          <w:color w:val="575757"/>
          <w:sz w:val="22"/>
          <w:szCs w:val="22"/>
        </w:rPr>
        <w:t xml:space="preserve">– </w:t>
      </w:r>
      <w:r w:rsidR="00545F99" w:rsidRPr="00545F99">
        <w:rPr>
          <w:rFonts w:cs="Calibri Light"/>
          <w:color w:val="575757"/>
          <w:sz w:val="22"/>
          <w:szCs w:val="22"/>
        </w:rPr>
        <w:t>Fondy IRQ</w:t>
      </w:r>
      <w:r w:rsidR="00545F99">
        <w:rPr>
          <w:rFonts w:cs="Calibri Light"/>
          <w:color w:val="575757"/>
          <w:sz w:val="22"/>
          <w:szCs w:val="22"/>
        </w:rPr>
        <w:t xml:space="preserve"> </w:t>
      </w:r>
      <w:r w:rsidR="008D58F0">
        <w:rPr>
          <w:rFonts w:cs="Calibri Light"/>
          <w:color w:val="575757"/>
          <w:sz w:val="22"/>
          <w:szCs w:val="22"/>
        </w:rPr>
        <w:t xml:space="preserve">rozjely své aktivity na českém </w:t>
      </w:r>
      <w:r w:rsidR="005B2012">
        <w:rPr>
          <w:rFonts w:cs="Calibri Light"/>
          <w:color w:val="575757"/>
          <w:sz w:val="22"/>
          <w:szCs w:val="22"/>
        </w:rPr>
        <w:t>trhu. Do svého portfolia nabraly</w:t>
      </w:r>
      <w:r w:rsidR="008D58F0">
        <w:rPr>
          <w:rFonts w:cs="Calibri Light"/>
          <w:color w:val="575757"/>
          <w:sz w:val="22"/>
          <w:szCs w:val="22"/>
        </w:rPr>
        <w:t xml:space="preserve"> první projekt</w:t>
      </w:r>
      <w:r w:rsidR="00E3443B">
        <w:rPr>
          <w:rFonts w:cs="Calibri Light"/>
          <w:color w:val="575757"/>
          <w:sz w:val="22"/>
          <w:szCs w:val="22"/>
        </w:rPr>
        <w:t xml:space="preserve"> – bytový dům</w:t>
      </w:r>
      <w:r w:rsidR="00E42563">
        <w:rPr>
          <w:rFonts w:cs="Calibri Light"/>
          <w:color w:val="575757"/>
          <w:sz w:val="22"/>
          <w:szCs w:val="22"/>
        </w:rPr>
        <w:t xml:space="preserve"> v pražských Holešovicích</w:t>
      </w:r>
      <w:r w:rsidR="00E069AA">
        <w:rPr>
          <w:rFonts w:cs="Calibri Light"/>
          <w:color w:val="575757"/>
          <w:sz w:val="22"/>
          <w:szCs w:val="22"/>
        </w:rPr>
        <w:t xml:space="preserve">. Zároveň </w:t>
      </w:r>
      <w:r w:rsidR="00C25462">
        <w:rPr>
          <w:rFonts w:cs="Calibri Light"/>
          <w:color w:val="575757"/>
          <w:sz w:val="22"/>
          <w:szCs w:val="22"/>
        </w:rPr>
        <w:t>in</w:t>
      </w:r>
      <w:r w:rsidR="00FA008E">
        <w:rPr>
          <w:rFonts w:cs="Calibri Light"/>
          <w:color w:val="575757"/>
          <w:sz w:val="22"/>
          <w:szCs w:val="22"/>
        </w:rPr>
        <w:t>tenzivně pokračují ve vyhledávání a akvizic</w:t>
      </w:r>
      <w:r w:rsidR="007E057F">
        <w:rPr>
          <w:rFonts w:cs="Calibri Light"/>
          <w:color w:val="575757"/>
          <w:sz w:val="22"/>
          <w:szCs w:val="22"/>
        </w:rPr>
        <w:t>ích</w:t>
      </w:r>
      <w:r w:rsidR="00FA008E">
        <w:rPr>
          <w:rFonts w:cs="Calibri Light"/>
          <w:color w:val="575757"/>
          <w:sz w:val="22"/>
          <w:szCs w:val="22"/>
        </w:rPr>
        <w:t xml:space="preserve"> dalších projektů</w:t>
      </w:r>
      <w:r w:rsidR="005B2012">
        <w:rPr>
          <w:rFonts w:cs="Calibri Light"/>
          <w:color w:val="575757"/>
          <w:sz w:val="22"/>
          <w:szCs w:val="22"/>
        </w:rPr>
        <w:t xml:space="preserve">. </w:t>
      </w:r>
    </w:p>
    <w:p w14:paraId="17B84F32" w14:textId="77777777" w:rsidR="008D58F0" w:rsidRDefault="008D58F0" w:rsidP="00296463">
      <w:pPr>
        <w:jc w:val="both"/>
        <w:rPr>
          <w:rFonts w:cs="Calibri Light"/>
          <w:color w:val="575757"/>
          <w:sz w:val="22"/>
          <w:szCs w:val="22"/>
        </w:rPr>
      </w:pPr>
    </w:p>
    <w:p w14:paraId="5F74C44F" w14:textId="01193533" w:rsidR="002D069A" w:rsidRDefault="00251B4B" w:rsidP="00886F53">
      <w:pPr>
        <w:jc w:val="both"/>
        <w:rPr>
          <w:rFonts w:cs="Calibri Light"/>
          <w:color w:val="575757"/>
          <w:sz w:val="22"/>
          <w:szCs w:val="22"/>
        </w:rPr>
      </w:pPr>
      <w:r>
        <w:rPr>
          <w:rFonts w:cs="Calibri Light"/>
          <w:color w:val="575757"/>
          <w:sz w:val="22"/>
          <w:szCs w:val="22"/>
        </w:rPr>
        <w:t>„</w:t>
      </w:r>
      <w:r w:rsidR="00595E14" w:rsidRPr="00595E14">
        <w:rPr>
          <w:rFonts w:cs="Calibri Light"/>
          <w:i/>
          <w:color w:val="575757"/>
          <w:sz w:val="22"/>
          <w:szCs w:val="22"/>
        </w:rPr>
        <w:t>V první fázi jsme</w:t>
      </w:r>
      <w:r w:rsidR="005B2012">
        <w:rPr>
          <w:rFonts w:cs="Calibri Light"/>
          <w:i/>
          <w:color w:val="575757"/>
          <w:sz w:val="22"/>
          <w:szCs w:val="22"/>
        </w:rPr>
        <w:t xml:space="preserve"> </w:t>
      </w:r>
      <w:r w:rsidR="00420470">
        <w:rPr>
          <w:rFonts w:cs="Calibri Light"/>
          <w:i/>
          <w:color w:val="575757"/>
          <w:sz w:val="22"/>
          <w:szCs w:val="22"/>
        </w:rPr>
        <w:t xml:space="preserve">pro fondy </w:t>
      </w:r>
      <w:r w:rsidR="005B2012">
        <w:rPr>
          <w:rFonts w:cs="Calibri Light"/>
          <w:i/>
          <w:color w:val="575757"/>
          <w:sz w:val="22"/>
          <w:szCs w:val="22"/>
        </w:rPr>
        <w:t>IRQ</w:t>
      </w:r>
      <w:r w:rsidR="00595E14" w:rsidRPr="00595E14">
        <w:rPr>
          <w:rFonts w:cs="Calibri Light"/>
          <w:i/>
          <w:color w:val="575757"/>
          <w:sz w:val="22"/>
          <w:szCs w:val="22"/>
        </w:rPr>
        <w:t xml:space="preserve"> </w:t>
      </w:r>
      <w:r w:rsidR="00F55071">
        <w:rPr>
          <w:rFonts w:cs="Calibri Light"/>
          <w:i/>
          <w:color w:val="575757"/>
          <w:sz w:val="22"/>
          <w:szCs w:val="22"/>
        </w:rPr>
        <w:t xml:space="preserve">pracovali na </w:t>
      </w:r>
      <w:r w:rsidR="00595E14" w:rsidRPr="00595E14">
        <w:rPr>
          <w:rFonts w:cs="Calibri Light"/>
          <w:i/>
          <w:color w:val="575757"/>
          <w:sz w:val="22"/>
          <w:szCs w:val="22"/>
        </w:rPr>
        <w:t>získá</w:t>
      </w:r>
      <w:r w:rsidR="00F55071">
        <w:rPr>
          <w:rFonts w:cs="Calibri Light"/>
          <w:i/>
          <w:color w:val="575757"/>
          <w:sz w:val="22"/>
          <w:szCs w:val="22"/>
        </w:rPr>
        <w:t xml:space="preserve">ní </w:t>
      </w:r>
      <w:r w:rsidR="00420470">
        <w:rPr>
          <w:rFonts w:cs="Calibri Light"/>
          <w:i/>
          <w:color w:val="575757"/>
          <w:sz w:val="22"/>
          <w:szCs w:val="22"/>
        </w:rPr>
        <w:t>kvalifikovan</w:t>
      </w:r>
      <w:r w:rsidR="00F55071">
        <w:rPr>
          <w:rFonts w:cs="Calibri Light"/>
          <w:i/>
          <w:color w:val="575757"/>
          <w:sz w:val="22"/>
          <w:szCs w:val="22"/>
        </w:rPr>
        <w:t xml:space="preserve">ých </w:t>
      </w:r>
      <w:r w:rsidR="00595E14" w:rsidRPr="00595E14">
        <w:rPr>
          <w:rFonts w:cs="Calibri Light"/>
          <w:i/>
          <w:color w:val="575757"/>
          <w:sz w:val="22"/>
          <w:szCs w:val="22"/>
        </w:rPr>
        <w:t>investor</w:t>
      </w:r>
      <w:r w:rsidR="00F55071">
        <w:rPr>
          <w:rFonts w:cs="Calibri Light"/>
          <w:i/>
          <w:color w:val="575757"/>
          <w:sz w:val="22"/>
          <w:szCs w:val="22"/>
        </w:rPr>
        <w:t>ů</w:t>
      </w:r>
      <w:r w:rsidR="00243DC9">
        <w:rPr>
          <w:rFonts w:cs="Calibri Light"/>
          <w:i/>
          <w:color w:val="575757"/>
          <w:sz w:val="22"/>
          <w:szCs w:val="22"/>
        </w:rPr>
        <w:t xml:space="preserve">. To se </w:t>
      </w:r>
      <w:r w:rsidR="00595E14" w:rsidRPr="00595E14">
        <w:rPr>
          <w:rFonts w:cs="Calibri Light"/>
          <w:i/>
          <w:color w:val="575757"/>
          <w:sz w:val="22"/>
          <w:szCs w:val="22"/>
        </w:rPr>
        <w:t xml:space="preserve">samozřejmě </w:t>
      </w:r>
      <w:r w:rsidR="00243DC9">
        <w:rPr>
          <w:rFonts w:cs="Calibri Light"/>
          <w:i/>
          <w:color w:val="575757"/>
          <w:sz w:val="22"/>
          <w:szCs w:val="22"/>
        </w:rPr>
        <w:t xml:space="preserve">v období pandemie </w:t>
      </w:r>
      <w:r w:rsidR="00595E14" w:rsidRPr="00595E14">
        <w:rPr>
          <w:rFonts w:cs="Calibri Light"/>
          <w:i/>
          <w:color w:val="575757"/>
          <w:sz w:val="22"/>
          <w:szCs w:val="22"/>
        </w:rPr>
        <w:t>komplikoval</w:t>
      </w:r>
      <w:r w:rsidR="0045447E">
        <w:rPr>
          <w:rFonts w:cs="Calibri Light"/>
          <w:i/>
          <w:color w:val="575757"/>
          <w:sz w:val="22"/>
          <w:szCs w:val="22"/>
        </w:rPr>
        <w:t>o</w:t>
      </w:r>
      <w:r w:rsidR="00595E14" w:rsidRPr="00595E14">
        <w:rPr>
          <w:rFonts w:cs="Calibri Light"/>
          <w:i/>
          <w:color w:val="575757"/>
          <w:sz w:val="22"/>
          <w:szCs w:val="22"/>
        </w:rPr>
        <w:t>, ale</w:t>
      </w:r>
      <w:r w:rsidR="00E069AA">
        <w:rPr>
          <w:rFonts w:cs="Calibri Light"/>
          <w:i/>
          <w:color w:val="575757"/>
          <w:sz w:val="22"/>
          <w:szCs w:val="22"/>
        </w:rPr>
        <w:t xml:space="preserve"> i tak se nám dařilo </w:t>
      </w:r>
      <w:r w:rsidR="005F6BE2">
        <w:rPr>
          <w:rFonts w:cs="Calibri Light"/>
          <w:i/>
          <w:color w:val="575757"/>
          <w:sz w:val="22"/>
          <w:szCs w:val="22"/>
        </w:rPr>
        <w:t>a do fondu jsme již shromáždil</w:t>
      </w:r>
      <w:r w:rsidR="007E057F">
        <w:rPr>
          <w:rFonts w:cs="Calibri Light"/>
          <w:i/>
          <w:color w:val="575757"/>
          <w:sz w:val="22"/>
          <w:szCs w:val="22"/>
        </w:rPr>
        <w:t xml:space="preserve">i potřebný </w:t>
      </w:r>
      <w:r w:rsidR="005F6BE2">
        <w:rPr>
          <w:rFonts w:cs="Calibri Light"/>
          <w:i/>
          <w:color w:val="575757"/>
          <w:sz w:val="22"/>
          <w:szCs w:val="22"/>
        </w:rPr>
        <w:t>kapitál</w:t>
      </w:r>
      <w:r w:rsidR="00A3113E">
        <w:rPr>
          <w:rFonts w:cs="Calibri Light"/>
          <w:i/>
          <w:color w:val="575757"/>
          <w:sz w:val="22"/>
          <w:szCs w:val="22"/>
        </w:rPr>
        <w:t xml:space="preserve">. </w:t>
      </w:r>
      <w:r w:rsidR="00E069AA">
        <w:rPr>
          <w:rFonts w:cs="Calibri Light"/>
          <w:i/>
          <w:color w:val="575757"/>
          <w:sz w:val="22"/>
          <w:szCs w:val="22"/>
        </w:rPr>
        <w:t>Současná s</w:t>
      </w:r>
      <w:r w:rsidR="00595E14" w:rsidRPr="00595E14">
        <w:rPr>
          <w:rFonts w:cs="Calibri Light"/>
          <w:i/>
          <w:color w:val="575757"/>
          <w:sz w:val="22"/>
          <w:szCs w:val="22"/>
        </w:rPr>
        <w:t>ituac</w:t>
      </w:r>
      <w:r w:rsidR="00E322A4">
        <w:rPr>
          <w:rFonts w:cs="Calibri Light"/>
          <w:i/>
          <w:color w:val="575757"/>
          <w:sz w:val="22"/>
          <w:szCs w:val="22"/>
        </w:rPr>
        <w:t xml:space="preserve">e, kdy v nejistých </w:t>
      </w:r>
      <w:r w:rsidR="00595E14" w:rsidRPr="00595E14">
        <w:rPr>
          <w:rFonts w:cs="Calibri Light"/>
          <w:i/>
          <w:color w:val="575757"/>
          <w:sz w:val="22"/>
          <w:szCs w:val="22"/>
        </w:rPr>
        <w:t>čas</w:t>
      </w:r>
      <w:r w:rsidR="00E322A4">
        <w:rPr>
          <w:rFonts w:cs="Calibri Light"/>
          <w:i/>
          <w:color w:val="575757"/>
          <w:sz w:val="22"/>
          <w:szCs w:val="22"/>
        </w:rPr>
        <w:t xml:space="preserve">ech </w:t>
      </w:r>
      <w:r w:rsidR="00B47F8E">
        <w:rPr>
          <w:rFonts w:cs="Calibri Light"/>
          <w:i/>
          <w:color w:val="575757"/>
          <w:sz w:val="22"/>
          <w:szCs w:val="22"/>
        </w:rPr>
        <w:t xml:space="preserve">stoupá </w:t>
      </w:r>
      <w:r w:rsidR="00595E14" w:rsidRPr="00595E14">
        <w:rPr>
          <w:rFonts w:cs="Calibri Light"/>
          <w:i/>
          <w:color w:val="575757"/>
          <w:sz w:val="22"/>
          <w:szCs w:val="22"/>
        </w:rPr>
        <w:t xml:space="preserve">zájem o </w:t>
      </w:r>
      <w:r w:rsidR="00E322A4">
        <w:rPr>
          <w:rFonts w:cs="Calibri Light"/>
          <w:i/>
          <w:color w:val="575757"/>
          <w:sz w:val="22"/>
          <w:szCs w:val="22"/>
        </w:rPr>
        <w:t xml:space="preserve">maximálně </w:t>
      </w:r>
      <w:r w:rsidR="00595E14" w:rsidRPr="00595E14">
        <w:rPr>
          <w:rFonts w:cs="Calibri Light"/>
          <w:i/>
          <w:color w:val="575757"/>
          <w:sz w:val="22"/>
          <w:szCs w:val="22"/>
        </w:rPr>
        <w:t xml:space="preserve">bezpečné investice, </w:t>
      </w:r>
      <w:r w:rsidR="00287FD8">
        <w:rPr>
          <w:rFonts w:cs="Calibri Light"/>
          <w:i/>
          <w:color w:val="575757"/>
          <w:sz w:val="22"/>
          <w:szCs w:val="22"/>
        </w:rPr>
        <w:t xml:space="preserve">nahrává </w:t>
      </w:r>
      <w:r w:rsidR="00311973">
        <w:rPr>
          <w:rFonts w:cs="Calibri Light"/>
          <w:i/>
          <w:color w:val="575757"/>
          <w:sz w:val="22"/>
          <w:szCs w:val="22"/>
        </w:rPr>
        <w:t>zvyšov</w:t>
      </w:r>
      <w:r w:rsidR="001844F9">
        <w:rPr>
          <w:rFonts w:cs="Calibri Light"/>
          <w:i/>
          <w:color w:val="575757"/>
          <w:sz w:val="22"/>
          <w:szCs w:val="22"/>
        </w:rPr>
        <w:t xml:space="preserve">ání </w:t>
      </w:r>
      <w:r w:rsidR="005B2012">
        <w:rPr>
          <w:rFonts w:cs="Calibri Light"/>
          <w:i/>
          <w:color w:val="575757"/>
          <w:sz w:val="22"/>
          <w:szCs w:val="22"/>
        </w:rPr>
        <w:t>poptávk</w:t>
      </w:r>
      <w:r w:rsidR="001844F9">
        <w:rPr>
          <w:rFonts w:cs="Calibri Light"/>
          <w:i/>
          <w:color w:val="575757"/>
          <w:sz w:val="22"/>
          <w:szCs w:val="22"/>
        </w:rPr>
        <w:t>y</w:t>
      </w:r>
      <w:r w:rsidR="00595E14" w:rsidRPr="00595E14">
        <w:rPr>
          <w:rFonts w:cs="Calibri Light"/>
          <w:i/>
          <w:color w:val="575757"/>
          <w:sz w:val="22"/>
          <w:szCs w:val="22"/>
        </w:rPr>
        <w:t xml:space="preserve"> </w:t>
      </w:r>
      <w:r w:rsidR="005B2012">
        <w:rPr>
          <w:rFonts w:cs="Calibri Light"/>
          <w:i/>
          <w:color w:val="575757"/>
          <w:sz w:val="22"/>
          <w:szCs w:val="22"/>
        </w:rPr>
        <w:t xml:space="preserve">po </w:t>
      </w:r>
      <w:r w:rsidR="00595E14" w:rsidRPr="00595E14">
        <w:rPr>
          <w:rFonts w:cs="Calibri Light"/>
          <w:i/>
          <w:color w:val="575757"/>
          <w:sz w:val="22"/>
          <w:szCs w:val="22"/>
        </w:rPr>
        <w:t>nemovitost</w:t>
      </w:r>
      <w:r w:rsidR="005D7EEC">
        <w:rPr>
          <w:rFonts w:cs="Calibri Light"/>
          <w:i/>
          <w:color w:val="575757"/>
          <w:sz w:val="22"/>
          <w:szCs w:val="22"/>
        </w:rPr>
        <w:t>ech</w:t>
      </w:r>
      <w:r w:rsidR="00595E14" w:rsidRPr="00595E14">
        <w:rPr>
          <w:rFonts w:cs="Calibri Light"/>
          <w:i/>
          <w:color w:val="575757"/>
          <w:sz w:val="22"/>
          <w:szCs w:val="22"/>
        </w:rPr>
        <w:t xml:space="preserve">. </w:t>
      </w:r>
      <w:r w:rsidR="005C46F1">
        <w:rPr>
          <w:rFonts w:cs="Calibri Light"/>
          <w:i/>
          <w:color w:val="575757"/>
          <w:sz w:val="22"/>
          <w:szCs w:val="22"/>
        </w:rPr>
        <w:t>Ta je dnes navíc podpořena</w:t>
      </w:r>
      <w:r w:rsidR="00FB6F2D" w:rsidRPr="00FB6F2D">
        <w:rPr>
          <w:rFonts w:cs="Calibri Light"/>
          <w:i/>
          <w:color w:val="575757"/>
          <w:sz w:val="22"/>
          <w:szCs w:val="22"/>
        </w:rPr>
        <w:t xml:space="preserve"> </w:t>
      </w:r>
      <w:r w:rsidR="00B4763A">
        <w:rPr>
          <w:rFonts w:cs="Calibri Light"/>
          <w:i/>
          <w:color w:val="575757"/>
          <w:sz w:val="22"/>
          <w:szCs w:val="22"/>
        </w:rPr>
        <w:t>i vysok</w:t>
      </w:r>
      <w:r w:rsidR="00245E15">
        <w:rPr>
          <w:rFonts w:cs="Calibri Light"/>
          <w:i/>
          <w:color w:val="575757"/>
          <w:sz w:val="22"/>
          <w:szCs w:val="22"/>
        </w:rPr>
        <w:t xml:space="preserve">ým </w:t>
      </w:r>
      <w:r w:rsidR="00B4763A">
        <w:rPr>
          <w:rFonts w:cs="Calibri Light"/>
          <w:i/>
          <w:color w:val="575757"/>
          <w:sz w:val="22"/>
          <w:szCs w:val="22"/>
        </w:rPr>
        <w:t>růst</w:t>
      </w:r>
      <w:r w:rsidR="00245E15">
        <w:rPr>
          <w:rFonts w:cs="Calibri Light"/>
          <w:i/>
          <w:color w:val="575757"/>
          <w:sz w:val="22"/>
          <w:szCs w:val="22"/>
        </w:rPr>
        <w:t>em</w:t>
      </w:r>
      <w:r w:rsidR="00B4763A">
        <w:rPr>
          <w:rFonts w:cs="Calibri Light"/>
          <w:i/>
          <w:color w:val="575757"/>
          <w:sz w:val="22"/>
          <w:szCs w:val="22"/>
        </w:rPr>
        <w:t xml:space="preserve"> </w:t>
      </w:r>
      <w:r w:rsidR="00FB6F2D" w:rsidRPr="00296463">
        <w:rPr>
          <w:rFonts w:cs="Calibri Light"/>
          <w:i/>
          <w:color w:val="575757"/>
          <w:sz w:val="22"/>
          <w:szCs w:val="22"/>
        </w:rPr>
        <w:t>inflace a</w:t>
      </w:r>
      <w:r w:rsidR="00E02B5C">
        <w:rPr>
          <w:rFonts w:cs="Calibri Light"/>
          <w:i/>
          <w:color w:val="575757"/>
          <w:sz w:val="22"/>
          <w:szCs w:val="22"/>
        </w:rPr>
        <w:t> </w:t>
      </w:r>
      <w:r w:rsidR="00FB6F2D" w:rsidRPr="00296463">
        <w:rPr>
          <w:rFonts w:cs="Calibri Light"/>
          <w:i/>
          <w:color w:val="575757"/>
          <w:sz w:val="22"/>
          <w:szCs w:val="22"/>
        </w:rPr>
        <w:t>hledáním cest proti znehodnoc</w:t>
      </w:r>
      <w:r w:rsidR="00E069AA">
        <w:rPr>
          <w:rFonts w:cs="Calibri Light"/>
          <w:i/>
          <w:color w:val="575757"/>
          <w:sz w:val="22"/>
          <w:szCs w:val="22"/>
        </w:rPr>
        <w:t>ová</w:t>
      </w:r>
      <w:r w:rsidR="00FB6F2D" w:rsidRPr="00296463">
        <w:rPr>
          <w:rFonts w:cs="Calibri Light"/>
          <w:i/>
          <w:color w:val="575757"/>
          <w:sz w:val="22"/>
          <w:szCs w:val="22"/>
        </w:rPr>
        <w:t>ní finančních prostředků</w:t>
      </w:r>
      <w:r w:rsidR="00B90D4F">
        <w:rPr>
          <w:rFonts w:cs="Calibri Light"/>
          <w:i/>
          <w:color w:val="575757"/>
          <w:sz w:val="22"/>
          <w:szCs w:val="22"/>
        </w:rPr>
        <w:t>. Apetit tak investory rozhodně neopouští</w:t>
      </w:r>
      <w:r w:rsidR="00595E14">
        <w:rPr>
          <w:rFonts w:cs="Calibri Light"/>
          <w:color w:val="575757"/>
          <w:sz w:val="22"/>
          <w:szCs w:val="22"/>
        </w:rPr>
        <w:t>,</w:t>
      </w:r>
      <w:r>
        <w:rPr>
          <w:rFonts w:cs="Calibri Light"/>
          <w:color w:val="575757"/>
          <w:sz w:val="22"/>
          <w:szCs w:val="22"/>
        </w:rPr>
        <w:t xml:space="preserve">“ popisuje </w:t>
      </w:r>
      <w:r w:rsidRPr="00251B4B">
        <w:rPr>
          <w:rFonts w:cs="Calibri Light"/>
          <w:color w:val="575757"/>
          <w:sz w:val="22"/>
          <w:szCs w:val="22"/>
        </w:rPr>
        <w:t>spoluzakladatel a předseda dozorčí rady IRQ Funds Zdeněk Tůma</w:t>
      </w:r>
      <w:r w:rsidR="00B90D4F">
        <w:rPr>
          <w:rFonts w:cs="Calibri Light"/>
          <w:color w:val="575757"/>
          <w:sz w:val="22"/>
          <w:szCs w:val="22"/>
        </w:rPr>
        <w:t>.</w:t>
      </w:r>
      <w:r>
        <w:rPr>
          <w:rFonts w:cs="Calibri Light"/>
          <w:color w:val="575757"/>
          <w:sz w:val="22"/>
          <w:szCs w:val="22"/>
        </w:rPr>
        <w:t xml:space="preserve"> </w:t>
      </w:r>
    </w:p>
    <w:p w14:paraId="3FF5D16E" w14:textId="77777777" w:rsidR="00036656" w:rsidRDefault="00036656" w:rsidP="00886F53">
      <w:pPr>
        <w:jc w:val="both"/>
        <w:rPr>
          <w:rFonts w:cs="Calibri Light"/>
          <w:color w:val="575757"/>
          <w:sz w:val="22"/>
          <w:szCs w:val="22"/>
        </w:rPr>
      </w:pPr>
    </w:p>
    <w:p w14:paraId="14F495A7" w14:textId="70F21D1C" w:rsidR="0082056F" w:rsidRDefault="009B3A65" w:rsidP="009B3A65">
      <w:pPr>
        <w:jc w:val="both"/>
        <w:rPr>
          <w:rFonts w:cs="Calibri Light"/>
          <w:i/>
          <w:color w:val="575757"/>
          <w:sz w:val="22"/>
          <w:szCs w:val="22"/>
        </w:rPr>
      </w:pPr>
      <w:r>
        <w:rPr>
          <w:rFonts w:cs="Calibri Light"/>
          <w:color w:val="575757"/>
          <w:sz w:val="22"/>
          <w:szCs w:val="22"/>
        </w:rPr>
        <w:t xml:space="preserve">Martin Hubinger, </w:t>
      </w:r>
      <w:r w:rsidRPr="00296463">
        <w:rPr>
          <w:rFonts w:cs="Calibri Light"/>
          <w:color w:val="575757"/>
          <w:sz w:val="22"/>
          <w:szCs w:val="22"/>
        </w:rPr>
        <w:t>spoluzakladatel a člen dozorčí rady IRQ Funds a zároveň majitel skupiny R</w:t>
      </w:r>
      <w:r>
        <w:rPr>
          <w:rFonts w:cs="Calibri Light"/>
          <w:color w:val="575757"/>
          <w:sz w:val="22"/>
          <w:szCs w:val="22"/>
        </w:rPr>
        <w:t xml:space="preserve">ealism, k tomu dodává: </w:t>
      </w:r>
      <w:r w:rsidRPr="000A124A">
        <w:rPr>
          <w:rFonts w:cs="Calibri Light"/>
          <w:i/>
          <w:color w:val="575757"/>
          <w:sz w:val="22"/>
          <w:szCs w:val="22"/>
        </w:rPr>
        <w:t>„</w:t>
      </w:r>
      <w:r w:rsidR="00E069AA">
        <w:rPr>
          <w:rFonts w:cs="Calibri Light"/>
          <w:i/>
          <w:color w:val="575757"/>
          <w:sz w:val="22"/>
          <w:szCs w:val="22"/>
        </w:rPr>
        <w:t>V nynější</w:t>
      </w:r>
      <w:r w:rsidRPr="00595E14">
        <w:rPr>
          <w:rFonts w:cs="Calibri Light"/>
          <w:i/>
          <w:color w:val="575757"/>
          <w:sz w:val="22"/>
          <w:szCs w:val="22"/>
        </w:rPr>
        <w:t xml:space="preserve"> době </w:t>
      </w:r>
      <w:r w:rsidR="00301187">
        <w:rPr>
          <w:rFonts w:cs="Calibri Light"/>
          <w:i/>
          <w:color w:val="575757"/>
          <w:sz w:val="22"/>
          <w:szCs w:val="22"/>
        </w:rPr>
        <w:t>není takový problém sehnat investo</w:t>
      </w:r>
      <w:r w:rsidR="00E069AA">
        <w:rPr>
          <w:rFonts w:cs="Calibri Light"/>
          <w:i/>
          <w:color w:val="575757"/>
          <w:sz w:val="22"/>
          <w:szCs w:val="22"/>
        </w:rPr>
        <w:t>ry, protože peníze na trhu jsou</w:t>
      </w:r>
      <w:r w:rsidR="00EF1E00">
        <w:rPr>
          <w:rFonts w:cs="Calibri Light"/>
          <w:i/>
          <w:color w:val="575757"/>
          <w:sz w:val="22"/>
          <w:szCs w:val="22"/>
        </w:rPr>
        <w:t>, ale n</w:t>
      </w:r>
      <w:r w:rsidR="009A7BBF">
        <w:rPr>
          <w:rFonts w:cs="Calibri Light"/>
          <w:i/>
          <w:color w:val="575757"/>
          <w:sz w:val="22"/>
          <w:szCs w:val="22"/>
        </w:rPr>
        <w:t xml:space="preserve">ajít </w:t>
      </w:r>
      <w:r w:rsidRPr="00595E14">
        <w:rPr>
          <w:rFonts w:cs="Calibri Light"/>
          <w:i/>
          <w:color w:val="575757"/>
          <w:sz w:val="22"/>
          <w:szCs w:val="22"/>
        </w:rPr>
        <w:t>dobr</w:t>
      </w:r>
      <w:r w:rsidR="009A7BBF">
        <w:rPr>
          <w:rFonts w:cs="Calibri Light"/>
          <w:i/>
          <w:color w:val="575757"/>
          <w:sz w:val="22"/>
          <w:szCs w:val="22"/>
        </w:rPr>
        <w:t>ý</w:t>
      </w:r>
      <w:r w:rsidRPr="00595E14">
        <w:rPr>
          <w:rFonts w:cs="Calibri Light"/>
          <w:i/>
          <w:color w:val="575757"/>
          <w:sz w:val="22"/>
          <w:szCs w:val="22"/>
        </w:rPr>
        <w:t xml:space="preserve"> a ekonomicky smyslupln</w:t>
      </w:r>
      <w:r w:rsidR="009A7BBF">
        <w:rPr>
          <w:rFonts w:cs="Calibri Light"/>
          <w:i/>
          <w:color w:val="575757"/>
          <w:sz w:val="22"/>
          <w:szCs w:val="22"/>
        </w:rPr>
        <w:t xml:space="preserve">ý </w:t>
      </w:r>
      <w:r w:rsidRPr="00595E14">
        <w:rPr>
          <w:rFonts w:cs="Calibri Light"/>
          <w:i/>
          <w:color w:val="575757"/>
          <w:sz w:val="22"/>
          <w:szCs w:val="22"/>
        </w:rPr>
        <w:t>projekt</w:t>
      </w:r>
      <w:r w:rsidR="005A6C8D">
        <w:rPr>
          <w:rFonts w:cs="Calibri Light"/>
          <w:i/>
          <w:color w:val="575757"/>
          <w:sz w:val="22"/>
          <w:szCs w:val="22"/>
        </w:rPr>
        <w:t xml:space="preserve"> je</w:t>
      </w:r>
      <w:r w:rsidR="00EF1E00">
        <w:rPr>
          <w:rFonts w:cs="Calibri Light"/>
          <w:i/>
          <w:color w:val="575757"/>
          <w:sz w:val="22"/>
          <w:szCs w:val="22"/>
        </w:rPr>
        <w:t xml:space="preserve"> naopak</w:t>
      </w:r>
      <w:r w:rsidR="005A6C8D">
        <w:rPr>
          <w:rFonts w:cs="Calibri Light"/>
          <w:i/>
          <w:color w:val="575757"/>
          <w:sz w:val="22"/>
          <w:szCs w:val="22"/>
        </w:rPr>
        <w:t xml:space="preserve"> velmi náročné</w:t>
      </w:r>
      <w:r w:rsidR="003A56D2">
        <w:rPr>
          <w:rFonts w:cs="Calibri Light"/>
          <w:i/>
          <w:color w:val="575757"/>
          <w:sz w:val="22"/>
          <w:szCs w:val="22"/>
        </w:rPr>
        <w:t xml:space="preserve">. </w:t>
      </w:r>
      <w:r w:rsidR="00E069AA">
        <w:rPr>
          <w:rFonts w:cs="Calibri Light"/>
          <w:i/>
          <w:color w:val="575757"/>
          <w:sz w:val="22"/>
          <w:szCs w:val="22"/>
        </w:rPr>
        <w:t>Chybějí v</w:t>
      </w:r>
      <w:r w:rsidRPr="00595E14">
        <w:rPr>
          <w:rFonts w:cs="Calibri Light"/>
          <w:i/>
          <w:color w:val="575757"/>
          <w:sz w:val="22"/>
          <w:szCs w:val="22"/>
        </w:rPr>
        <w:t>hodn</w:t>
      </w:r>
      <w:r w:rsidR="0098787A">
        <w:rPr>
          <w:rFonts w:cs="Calibri Light"/>
          <w:i/>
          <w:color w:val="575757"/>
          <w:sz w:val="22"/>
          <w:szCs w:val="22"/>
        </w:rPr>
        <w:t xml:space="preserve">é </w:t>
      </w:r>
      <w:r w:rsidRPr="00595E14">
        <w:rPr>
          <w:rFonts w:cs="Calibri Light"/>
          <w:i/>
          <w:color w:val="575757"/>
          <w:sz w:val="22"/>
          <w:szCs w:val="22"/>
        </w:rPr>
        <w:t>pozemk</w:t>
      </w:r>
      <w:r w:rsidR="0098787A">
        <w:rPr>
          <w:rFonts w:cs="Calibri Light"/>
          <w:i/>
          <w:color w:val="575757"/>
          <w:sz w:val="22"/>
          <w:szCs w:val="22"/>
        </w:rPr>
        <w:t>y</w:t>
      </w:r>
      <w:r w:rsidRPr="00595E14">
        <w:rPr>
          <w:rFonts w:cs="Calibri Light"/>
          <w:i/>
          <w:color w:val="575757"/>
          <w:sz w:val="22"/>
          <w:szCs w:val="22"/>
        </w:rPr>
        <w:t xml:space="preserve"> a</w:t>
      </w:r>
      <w:r w:rsidR="001235ED">
        <w:rPr>
          <w:rFonts w:cs="Calibri Light"/>
          <w:i/>
          <w:color w:val="575757"/>
          <w:sz w:val="22"/>
          <w:szCs w:val="22"/>
        </w:rPr>
        <w:t> </w:t>
      </w:r>
      <w:r w:rsidR="00EF1E00">
        <w:rPr>
          <w:rFonts w:cs="Calibri Light"/>
          <w:i/>
          <w:color w:val="575757"/>
          <w:sz w:val="22"/>
          <w:szCs w:val="22"/>
        </w:rPr>
        <w:t>akviziční příležitosti</w:t>
      </w:r>
      <w:r w:rsidR="00F23506">
        <w:rPr>
          <w:rFonts w:cs="Calibri Light"/>
          <w:i/>
          <w:color w:val="575757"/>
          <w:sz w:val="22"/>
          <w:szCs w:val="22"/>
        </w:rPr>
        <w:t>,</w:t>
      </w:r>
      <w:r w:rsidRPr="00595E14">
        <w:rPr>
          <w:rFonts w:cs="Calibri Light"/>
          <w:i/>
          <w:color w:val="575757"/>
          <w:sz w:val="22"/>
          <w:szCs w:val="22"/>
        </w:rPr>
        <w:t xml:space="preserve"> </w:t>
      </w:r>
      <w:r w:rsidR="00EE69E3">
        <w:rPr>
          <w:rFonts w:cs="Calibri Light"/>
          <w:i/>
          <w:color w:val="575757"/>
          <w:sz w:val="22"/>
          <w:szCs w:val="22"/>
        </w:rPr>
        <w:t>zejména v</w:t>
      </w:r>
      <w:r w:rsidR="00F23506">
        <w:rPr>
          <w:rFonts w:cs="Calibri Light"/>
          <w:i/>
          <w:color w:val="575757"/>
          <w:sz w:val="22"/>
          <w:szCs w:val="22"/>
        </w:rPr>
        <w:t> </w:t>
      </w:r>
      <w:r w:rsidR="00EE69E3">
        <w:rPr>
          <w:rFonts w:cs="Calibri Light"/>
          <w:i/>
          <w:color w:val="575757"/>
          <w:sz w:val="22"/>
          <w:szCs w:val="22"/>
        </w:rPr>
        <w:t>Praze</w:t>
      </w:r>
      <w:r>
        <w:rPr>
          <w:rFonts w:cs="Calibri Light"/>
          <w:i/>
          <w:color w:val="575757"/>
          <w:sz w:val="22"/>
          <w:szCs w:val="22"/>
        </w:rPr>
        <w:t>.</w:t>
      </w:r>
      <w:r w:rsidRPr="00595E14">
        <w:rPr>
          <w:rFonts w:cs="Calibri Light"/>
          <w:i/>
          <w:color w:val="575757"/>
          <w:sz w:val="22"/>
          <w:szCs w:val="22"/>
        </w:rPr>
        <w:t xml:space="preserve"> </w:t>
      </w:r>
      <w:r w:rsidR="00EF1E00">
        <w:rPr>
          <w:rFonts w:cs="Calibri Light"/>
          <w:i/>
          <w:color w:val="575757"/>
          <w:sz w:val="22"/>
          <w:szCs w:val="22"/>
        </w:rPr>
        <w:t>Situaci komplikuje i neúměrně dlouhý povolovací proces a do</w:t>
      </w:r>
      <w:r w:rsidR="00866C45">
        <w:rPr>
          <w:rFonts w:cs="Calibri Light"/>
          <w:i/>
          <w:color w:val="575757"/>
          <w:sz w:val="22"/>
          <w:szCs w:val="22"/>
        </w:rPr>
        <w:t xml:space="preserve"> ekonomiky projekt</w:t>
      </w:r>
      <w:r w:rsidR="002F1DBC">
        <w:rPr>
          <w:rFonts w:cs="Calibri Light"/>
          <w:i/>
          <w:color w:val="575757"/>
          <w:sz w:val="22"/>
          <w:szCs w:val="22"/>
        </w:rPr>
        <w:t>ů</w:t>
      </w:r>
      <w:r w:rsidR="00E069AA">
        <w:rPr>
          <w:rFonts w:cs="Calibri Light"/>
          <w:i/>
          <w:color w:val="575757"/>
          <w:sz w:val="22"/>
          <w:szCs w:val="22"/>
        </w:rPr>
        <w:t xml:space="preserve"> se také promítají </w:t>
      </w:r>
      <w:r w:rsidR="00866C45">
        <w:rPr>
          <w:rFonts w:cs="Calibri Light"/>
          <w:i/>
          <w:color w:val="575757"/>
          <w:sz w:val="22"/>
          <w:szCs w:val="22"/>
        </w:rPr>
        <w:t>neustále rostoucí ceny stavebních materiálů</w:t>
      </w:r>
      <w:r w:rsidR="002716BE">
        <w:rPr>
          <w:rFonts w:cs="Calibri Light"/>
          <w:i/>
          <w:color w:val="575757"/>
          <w:sz w:val="22"/>
          <w:szCs w:val="22"/>
        </w:rPr>
        <w:t xml:space="preserve">. </w:t>
      </w:r>
      <w:r w:rsidR="00E069AA">
        <w:rPr>
          <w:rFonts w:cs="Calibri Light"/>
          <w:i/>
          <w:color w:val="575757"/>
          <w:sz w:val="22"/>
          <w:szCs w:val="22"/>
        </w:rPr>
        <w:t xml:space="preserve">Jsme </w:t>
      </w:r>
      <w:r w:rsidR="00FB6828">
        <w:rPr>
          <w:rFonts w:cs="Calibri Light"/>
          <w:i/>
          <w:color w:val="575757"/>
          <w:sz w:val="22"/>
          <w:szCs w:val="22"/>
        </w:rPr>
        <w:t xml:space="preserve">proto </w:t>
      </w:r>
      <w:r w:rsidR="000F1450">
        <w:rPr>
          <w:rFonts w:cs="Calibri Light"/>
          <w:i/>
          <w:color w:val="575757"/>
          <w:sz w:val="22"/>
          <w:szCs w:val="22"/>
        </w:rPr>
        <w:t xml:space="preserve">velmi rádi, že </w:t>
      </w:r>
      <w:r w:rsidR="00FB6828">
        <w:rPr>
          <w:rFonts w:cs="Calibri Light"/>
          <w:i/>
          <w:color w:val="575757"/>
          <w:sz w:val="22"/>
          <w:szCs w:val="22"/>
        </w:rPr>
        <w:t>námi chystaný</w:t>
      </w:r>
      <w:r w:rsidR="00EF3641">
        <w:rPr>
          <w:rFonts w:cs="Calibri Light"/>
          <w:i/>
          <w:color w:val="575757"/>
          <w:sz w:val="22"/>
          <w:szCs w:val="22"/>
        </w:rPr>
        <w:t xml:space="preserve"> </w:t>
      </w:r>
      <w:r w:rsidR="00163D6E">
        <w:rPr>
          <w:rFonts w:cs="Calibri Light"/>
          <w:i/>
          <w:color w:val="575757"/>
          <w:sz w:val="22"/>
          <w:szCs w:val="22"/>
        </w:rPr>
        <w:t xml:space="preserve">bytový </w:t>
      </w:r>
      <w:r w:rsidR="00EF3641">
        <w:rPr>
          <w:rFonts w:cs="Calibri Light"/>
          <w:i/>
          <w:color w:val="575757"/>
          <w:sz w:val="22"/>
          <w:szCs w:val="22"/>
        </w:rPr>
        <w:t xml:space="preserve">dům </w:t>
      </w:r>
      <w:r w:rsidR="00163D6E">
        <w:rPr>
          <w:rFonts w:cs="Calibri Light"/>
          <w:i/>
          <w:color w:val="575757"/>
          <w:sz w:val="22"/>
          <w:szCs w:val="22"/>
        </w:rPr>
        <w:t xml:space="preserve">v Holešovicích </w:t>
      </w:r>
      <w:r w:rsidR="00FB6828">
        <w:rPr>
          <w:rFonts w:cs="Calibri Light"/>
          <w:i/>
          <w:color w:val="575757"/>
          <w:sz w:val="22"/>
          <w:szCs w:val="22"/>
        </w:rPr>
        <w:t xml:space="preserve">přísná </w:t>
      </w:r>
      <w:r w:rsidR="00163D6E">
        <w:rPr>
          <w:rFonts w:cs="Calibri Light"/>
          <w:i/>
          <w:color w:val="575757"/>
          <w:sz w:val="22"/>
          <w:szCs w:val="22"/>
        </w:rPr>
        <w:t xml:space="preserve">kritéria fondu </w:t>
      </w:r>
      <w:r w:rsidR="00776C06">
        <w:rPr>
          <w:rFonts w:cs="Calibri Light"/>
          <w:i/>
          <w:color w:val="575757"/>
          <w:sz w:val="22"/>
          <w:szCs w:val="22"/>
        </w:rPr>
        <w:t>splnil</w:t>
      </w:r>
      <w:r w:rsidR="00AA30D6">
        <w:rPr>
          <w:rFonts w:cs="Calibri Light"/>
          <w:i/>
          <w:color w:val="575757"/>
          <w:sz w:val="22"/>
          <w:szCs w:val="22"/>
        </w:rPr>
        <w:t>.</w:t>
      </w:r>
      <w:r w:rsidR="0082056F">
        <w:rPr>
          <w:rFonts w:cs="Calibri Light"/>
          <w:i/>
          <w:color w:val="575757"/>
          <w:sz w:val="22"/>
          <w:szCs w:val="22"/>
        </w:rPr>
        <w:t>"</w:t>
      </w:r>
      <w:r w:rsidR="00AA30D6">
        <w:rPr>
          <w:rFonts w:cs="Calibri Light"/>
          <w:i/>
          <w:color w:val="575757"/>
          <w:sz w:val="22"/>
          <w:szCs w:val="22"/>
        </w:rPr>
        <w:t xml:space="preserve"> </w:t>
      </w:r>
    </w:p>
    <w:p w14:paraId="09EB9F22" w14:textId="77777777" w:rsidR="0082056F" w:rsidRDefault="0082056F" w:rsidP="009B3A65">
      <w:pPr>
        <w:jc w:val="both"/>
        <w:rPr>
          <w:rFonts w:cs="Calibri Light"/>
          <w:i/>
          <w:color w:val="575757"/>
          <w:sz w:val="22"/>
          <w:szCs w:val="22"/>
        </w:rPr>
      </w:pPr>
    </w:p>
    <w:p w14:paraId="3A2F4892" w14:textId="1353AF77" w:rsidR="0082056F" w:rsidRDefault="0082056F" w:rsidP="0082056F">
      <w:pPr>
        <w:jc w:val="both"/>
        <w:rPr>
          <w:rFonts w:cs="Calibri Light"/>
          <w:color w:val="575757"/>
          <w:sz w:val="22"/>
          <w:szCs w:val="22"/>
        </w:rPr>
      </w:pPr>
      <w:r>
        <w:rPr>
          <w:rFonts w:cs="Calibri Light"/>
          <w:color w:val="575757"/>
          <w:sz w:val="22"/>
          <w:szCs w:val="22"/>
        </w:rPr>
        <w:t>Nový projekt skupiny</w:t>
      </w:r>
      <w:r w:rsidRPr="007A12EB">
        <w:rPr>
          <w:rFonts w:cs="Calibri Light"/>
          <w:color w:val="575757"/>
          <w:sz w:val="22"/>
          <w:szCs w:val="22"/>
        </w:rPr>
        <w:t xml:space="preserve"> Realism</w:t>
      </w:r>
      <w:r>
        <w:rPr>
          <w:rFonts w:cs="Calibri Light"/>
          <w:color w:val="575757"/>
          <w:sz w:val="22"/>
          <w:szCs w:val="22"/>
        </w:rPr>
        <w:t xml:space="preserve"> vyroste v následujících letech na </w:t>
      </w:r>
      <w:r w:rsidRPr="007A12EB">
        <w:rPr>
          <w:rFonts w:cs="Calibri Light"/>
          <w:color w:val="575757"/>
          <w:sz w:val="22"/>
          <w:szCs w:val="22"/>
        </w:rPr>
        <w:t>pozemku o rozloze téměř 1 200 m</w:t>
      </w:r>
      <w:r w:rsidRPr="00A92BF9">
        <w:rPr>
          <w:rFonts w:cs="Calibri Light"/>
          <w:color w:val="575757"/>
          <w:sz w:val="22"/>
          <w:szCs w:val="22"/>
          <w:vertAlign w:val="superscript"/>
        </w:rPr>
        <w:t>2</w:t>
      </w:r>
      <w:r>
        <w:rPr>
          <w:rFonts w:cs="Calibri Light"/>
          <w:color w:val="575757"/>
          <w:sz w:val="22"/>
          <w:szCs w:val="22"/>
        </w:rPr>
        <w:t xml:space="preserve"> v ulici U Měšťanského pivovaru. Do bytového do</w:t>
      </w:r>
      <w:r w:rsidRPr="007A12EB">
        <w:rPr>
          <w:rFonts w:cs="Calibri Light"/>
          <w:color w:val="575757"/>
          <w:sz w:val="22"/>
          <w:szCs w:val="22"/>
        </w:rPr>
        <w:t>m</w:t>
      </w:r>
      <w:r>
        <w:rPr>
          <w:rFonts w:cs="Calibri Light"/>
          <w:color w:val="575757"/>
          <w:sz w:val="22"/>
          <w:szCs w:val="22"/>
        </w:rPr>
        <w:t>u</w:t>
      </w:r>
      <w:r w:rsidRPr="007A12EB">
        <w:rPr>
          <w:rFonts w:cs="Calibri Light"/>
          <w:color w:val="575757"/>
          <w:sz w:val="22"/>
          <w:szCs w:val="22"/>
        </w:rPr>
        <w:t xml:space="preserve"> s podzemními garážemi </w:t>
      </w:r>
      <w:r>
        <w:rPr>
          <w:rFonts w:cs="Calibri Light"/>
          <w:color w:val="575757"/>
          <w:sz w:val="22"/>
          <w:szCs w:val="22"/>
        </w:rPr>
        <w:t xml:space="preserve">a několika </w:t>
      </w:r>
      <w:r w:rsidR="00FB6828">
        <w:rPr>
          <w:rFonts w:cs="Calibri Light"/>
          <w:color w:val="575757"/>
          <w:sz w:val="22"/>
          <w:szCs w:val="22"/>
        </w:rPr>
        <w:t>retailovými</w:t>
      </w:r>
      <w:r>
        <w:rPr>
          <w:rFonts w:cs="Calibri Light"/>
          <w:color w:val="575757"/>
          <w:sz w:val="22"/>
          <w:szCs w:val="22"/>
        </w:rPr>
        <w:t xml:space="preserve"> prostory, které mohou sloužit </w:t>
      </w:r>
      <w:r w:rsidRPr="00EA7FCD">
        <w:rPr>
          <w:rFonts w:cs="Calibri Light"/>
          <w:color w:val="575757"/>
          <w:sz w:val="22"/>
          <w:szCs w:val="22"/>
        </w:rPr>
        <w:t>například pro ma</w:t>
      </w:r>
      <w:r>
        <w:rPr>
          <w:rFonts w:cs="Calibri Light"/>
          <w:color w:val="575757"/>
          <w:sz w:val="22"/>
          <w:szCs w:val="22"/>
        </w:rPr>
        <w:t>lé obchody, služby či showroomy, plánuje developer začlenit také dostatek zeleně a ekologické</w:t>
      </w:r>
      <w:r w:rsidRPr="00296463">
        <w:rPr>
          <w:rFonts w:cs="Calibri Light"/>
          <w:color w:val="575757"/>
          <w:sz w:val="22"/>
          <w:szCs w:val="22"/>
        </w:rPr>
        <w:t xml:space="preserve"> prvky</w:t>
      </w:r>
      <w:r>
        <w:rPr>
          <w:rFonts w:cs="Calibri Light"/>
          <w:color w:val="575757"/>
          <w:sz w:val="22"/>
          <w:szCs w:val="22"/>
        </w:rPr>
        <w:t xml:space="preserve">. Ve výběrovém řízení již byli vybráni architekti. Ti vypracovali architektonickou studii, </w:t>
      </w:r>
      <w:r w:rsidR="00505600">
        <w:rPr>
          <w:rFonts w:cs="Calibri Light"/>
          <w:color w:val="575757"/>
          <w:sz w:val="22"/>
          <w:szCs w:val="22"/>
        </w:rPr>
        <w:t xml:space="preserve">jež </w:t>
      </w:r>
      <w:r>
        <w:rPr>
          <w:rFonts w:cs="Calibri Light"/>
          <w:color w:val="575757"/>
          <w:sz w:val="22"/>
          <w:szCs w:val="22"/>
        </w:rPr>
        <w:t xml:space="preserve">se </w:t>
      </w:r>
      <w:r w:rsidRPr="001B24F2">
        <w:rPr>
          <w:rFonts w:cs="Calibri Light"/>
          <w:color w:val="575757"/>
          <w:sz w:val="22"/>
          <w:szCs w:val="22"/>
        </w:rPr>
        <w:t xml:space="preserve">teď </w:t>
      </w:r>
      <w:r>
        <w:rPr>
          <w:rFonts w:cs="Calibri Light"/>
          <w:color w:val="575757"/>
          <w:sz w:val="22"/>
          <w:szCs w:val="22"/>
        </w:rPr>
        <w:t xml:space="preserve">projednává s </w:t>
      </w:r>
      <w:r w:rsidRPr="00EA7FCD">
        <w:rPr>
          <w:rFonts w:cs="Calibri Light"/>
          <w:color w:val="575757"/>
          <w:sz w:val="22"/>
          <w:szCs w:val="22"/>
        </w:rPr>
        <w:t>přísl</w:t>
      </w:r>
      <w:r w:rsidR="00E069AA">
        <w:rPr>
          <w:rFonts w:cs="Calibri Light"/>
          <w:color w:val="575757"/>
          <w:sz w:val="22"/>
          <w:szCs w:val="22"/>
        </w:rPr>
        <w:t>ušnými odbory radnice Prahy 7 a </w:t>
      </w:r>
      <w:r w:rsidRPr="00EA7FCD">
        <w:rPr>
          <w:rFonts w:cs="Calibri Light"/>
          <w:color w:val="575757"/>
          <w:sz w:val="22"/>
          <w:szCs w:val="22"/>
        </w:rPr>
        <w:t>magistrátu</w:t>
      </w:r>
      <w:r>
        <w:rPr>
          <w:rFonts w:cs="Calibri Light"/>
          <w:color w:val="575757"/>
          <w:sz w:val="22"/>
          <w:szCs w:val="22"/>
        </w:rPr>
        <w:t xml:space="preserve">. </w:t>
      </w:r>
    </w:p>
    <w:p w14:paraId="4258CD05" w14:textId="77777777" w:rsidR="0082056F" w:rsidRDefault="0082056F" w:rsidP="009B3A65">
      <w:pPr>
        <w:jc w:val="both"/>
        <w:rPr>
          <w:rFonts w:cs="Calibri Light"/>
          <w:i/>
          <w:color w:val="575757"/>
          <w:sz w:val="22"/>
          <w:szCs w:val="22"/>
        </w:rPr>
      </w:pPr>
    </w:p>
    <w:p w14:paraId="22670B6A" w14:textId="0C7F181D" w:rsidR="002B6767" w:rsidRDefault="008B6383" w:rsidP="002B6767">
      <w:pPr>
        <w:jc w:val="both"/>
        <w:rPr>
          <w:rFonts w:cs="Calibri Light"/>
          <w:i/>
          <w:color w:val="575757"/>
          <w:sz w:val="22"/>
          <w:szCs w:val="22"/>
        </w:rPr>
      </w:pPr>
      <w:r w:rsidRPr="007A12EB">
        <w:rPr>
          <w:rFonts w:cs="Calibri Light"/>
          <w:color w:val="575757"/>
          <w:sz w:val="22"/>
          <w:szCs w:val="22"/>
        </w:rPr>
        <w:t>P</w:t>
      </w:r>
      <w:r>
        <w:rPr>
          <w:rFonts w:cs="Calibri Light"/>
          <w:color w:val="575757"/>
          <w:sz w:val="22"/>
          <w:szCs w:val="22"/>
        </w:rPr>
        <w:t>ilotním p</w:t>
      </w:r>
      <w:r w:rsidRPr="007A12EB">
        <w:rPr>
          <w:rFonts w:cs="Calibri Light"/>
          <w:color w:val="575757"/>
          <w:sz w:val="22"/>
          <w:szCs w:val="22"/>
        </w:rPr>
        <w:t>artnerství</w:t>
      </w:r>
      <w:r>
        <w:rPr>
          <w:rFonts w:cs="Calibri Light"/>
          <w:color w:val="575757"/>
          <w:sz w:val="22"/>
          <w:szCs w:val="22"/>
        </w:rPr>
        <w:t>m</w:t>
      </w:r>
      <w:r w:rsidRPr="007A12EB">
        <w:rPr>
          <w:rFonts w:cs="Calibri Light"/>
          <w:color w:val="575757"/>
          <w:sz w:val="22"/>
          <w:szCs w:val="22"/>
        </w:rPr>
        <w:t xml:space="preserve"> se skupinou R</w:t>
      </w:r>
      <w:r>
        <w:rPr>
          <w:rFonts w:cs="Calibri Light"/>
          <w:color w:val="575757"/>
          <w:sz w:val="22"/>
          <w:szCs w:val="22"/>
        </w:rPr>
        <w:t xml:space="preserve">ealism </w:t>
      </w:r>
      <w:r w:rsidRPr="007A12EB">
        <w:rPr>
          <w:rFonts w:cs="Calibri Light"/>
          <w:color w:val="575757"/>
          <w:sz w:val="22"/>
          <w:szCs w:val="22"/>
        </w:rPr>
        <w:t xml:space="preserve">fondy IRQ naplňují svůj cíl </w:t>
      </w:r>
      <w:r>
        <w:rPr>
          <w:rFonts w:cs="Calibri Light"/>
          <w:color w:val="575757"/>
          <w:sz w:val="22"/>
          <w:szCs w:val="22"/>
        </w:rPr>
        <w:t xml:space="preserve">úzce </w:t>
      </w:r>
      <w:r w:rsidRPr="007A12EB">
        <w:rPr>
          <w:rFonts w:cs="Calibri Light"/>
          <w:color w:val="575757"/>
          <w:sz w:val="22"/>
          <w:szCs w:val="22"/>
        </w:rPr>
        <w:t>spolupracovat s</w:t>
      </w:r>
      <w:r>
        <w:rPr>
          <w:rFonts w:cs="Calibri Light"/>
          <w:color w:val="575757"/>
          <w:sz w:val="22"/>
          <w:szCs w:val="22"/>
        </w:rPr>
        <w:t> </w:t>
      </w:r>
      <w:r w:rsidRPr="007A12EB">
        <w:rPr>
          <w:rFonts w:cs="Calibri Light"/>
          <w:color w:val="575757"/>
          <w:sz w:val="22"/>
          <w:szCs w:val="22"/>
        </w:rPr>
        <w:t>významný</w:t>
      </w:r>
      <w:r>
        <w:rPr>
          <w:rFonts w:cs="Calibri Light"/>
          <w:color w:val="575757"/>
          <w:sz w:val="22"/>
          <w:szCs w:val="22"/>
        </w:rPr>
        <w:t xml:space="preserve">mi developerskými společnostmi. </w:t>
      </w:r>
      <w:r w:rsidRPr="00595E14">
        <w:rPr>
          <w:rFonts w:cs="Calibri Light"/>
          <w:color w:val="575757"/>
          <w:sz w:val="22"/>
          <w:szCs w:val="22"/>
        </w:rPr>
        <w:t>Díky tomu lze dosahovat vyššího růstu hodnoty fondu i průběžných výnosů jednotlivých aktiv, než je v</w:t>
      </w:r>
      <w:r>
        <w:rPr>
          <w:rFonts w:cs="Calibri Light"/>
          <w:color w:val="575757"/>
          <w:sz w:val="22"/>
          <w:szCs w:val="22"/>
        </w:rPr>
        <w:t> </w:t>
      </w:r>
      <w:r w:rsidRPr="00595E14">
        <w:rPr>
          <w:rFonts w:cs="Calibri Light"/>
          <w:color w:val="575757"/>
          <w:sz w:val="22"/>
          <w:szCs w:val="22"/>
        </w:rPr>
        <w:t>realitním segmentu standardem. Strategie fondů umožňuje realizovat jak zisk z</w:t>
      </w:r>
      <w:r>
        <w:rPr>
          <w:rFonts w:cs="Calibri Light"/>
          <w:color w:val="575757"/>
          <w:sz w:val="22"/>
          <w:szCs w:val="22"/>
        </w:rPr>
        <w:t> </w:t>
      </w:r>
      <w:r w:rsidRPr="00595E14">
        <w:rPr>
          <w:rFonts w:cs="Calibri Light"/>
          <w:color w:val="575757"/>
          <w:sz w:val="22"/>
          <w:szCs w:val="22"/>
        </w:rPr>
        <w:t>části developerské marže, tak následně výnos z</w:t>
      </w:r>
      <w:r w:rsidR="00FB6828">
        <w:rPr>
          <w:rFonts w:cs="Calibri Light"/>
          <w:color w:val="575757"/>
          <w:sz w:val="22"/>
          <w:szCs w:val="22"/>
        </w:rPr>
        <w:t> prodeje či</w:t>
      </w:r>
      <w:r>
        <w:rPr>
          <w:rFonts w:cs="Calibri Light"/>
          <w:color w:val="575757"/>
          <w:sz w:val="22"/>
          <w:szCs w:val="22"/>
        </w:rPr>
        <w:t> </w:t>
      </w:r>
      <w:r w:rsidRPr="00595E14">
        <w:rPr>
          <w:rFonts w:cs="Calibri Light"/>
          <w:color w:val="575757"/>
          <w:sz w:val="22"/>
          <w:szCs w:val="22"/>
        </w:rPr>
        <w:t>dlouhodobého pronájmu.</w:t>
      </w:r>
      <w:r w:rsidR="002B6767">
        <w:rPr>
          <w:rFonts w:cs="Calibri Light"/>
          <w:color w:val="575757"/>
          <w:sz w:val="22"/>
          <w:szCs w:val="22"/>
        </w:rPr>
        <w:t xml:space="preserve"> „</w:t>
      </w:r>
      <w:r w:rsidR="002B6767" w:rsidRPr="000A124A">
        <w:rPr>
          <w:rFonts w:cs="Calibri Light"/>
          <w:i/>
          <w:color w:val="575757"/>
          <w:sz w:val="22"/>
          <w:szCs w:val="22"/>
        </w:rPr>
        <w:t>Spolupráce skupiny Realism s</w:t>
      </w:r>
      <w:r w:rsidR="002B6767">
        <w:rPr>
          <w:rFonts w:cs="Calibri Light"/>
          <w:i/>
          <w:color w:val="575757"/>
          <w:sz w:val="22"/>
          <w:szCs w:val="22"/>
        </w:rPr>
        <w:t> </w:t>
      </w:r>
      <w:r w:rsidR="002B6767" w:rsidRPr="000A124A">
        <w:rPr>
          <w:rFonts w:cs="Calibri Light"/>
          <w:i/>
          <w:color w:val="575757"/>
          <w:sz w:val="22"/>
          <w:szCs w:val="22"/>
        </w:rPr>
        <w:t xml:space="preserve">IRQ Funds je logickým vyústěním našich dosavadních propojených </w:t>
      </w:r>
      <w:r w:rsidR="002B6767">
        <w:rPr>
          <w:rFonts w:cs="Calibri Light"/>
          <w:i/>
          <w:color w:val="575757"/>
          <w:sz w:val="22"/>
          <w:szCs w:val="22"/>
        </w:rPr>
        <w:t xml:space="preserve">aktivit, </w:t>
      </w:r>
      <w:r w:rsidR="002B6767" w:rsidRPr="000A124A">
        <w:rPr>
          <w:rFonts w:cs="Calibri Light"/>
          <w:i/>
          <w:color w:val="575757"/>
          <w:sz w:val="22"/>
          <w:szCs w:val="22"/>
        </w:rPr>
        <w:t>zaměření</w:t>
      </w:r>
      <w:r w:rsidR="002B6767">
        <w:rPr>
          <w:rFonts w:cs="Calibri Light"/>
          <w:i/>
          <w:color w:val="575757"/>
          <w:sz w:val="22"/>
          <w:szCs w:val="22"/>
        </w:rPr>
        <w:t xml:space="preserve"> </w:t>
      </w:r>
      <w:r w:rsidR="00F1600D">
        <w:rPr>
          <w:rFonts w:cs="Calibri Light"/>
          <w:i/>
          <w:color w:val="575757"/>
          <w:sz w:val="22"/>
          <w:szCs w:val="22"/>
        </w:rPr>
        <w:t>a</w:t>
      </w:r>
      <w:r w:rsidR="002B6767">
        <w:rPr>
          <w:rFonts w:cs="Calibri Light"/>
          <w:i/>
          <w:color w:val="575757"/>
          <w:sz w:val="22"/>
          <w:szCs w:val="22"/>
        </w:rPr>
        <w:t xml:space="preserve"> sdílené vize</w:t>
      </w:r>
      <w:r w:rsidR="002B6767" w:rsidRPr="001E28DE">
        <w:rPr>
          <w:rFonts w:cs="Calibri Light"/>
          <w:i/>
          <w:color w:val="575757"/>
          <w:sz w:val="22"/>
          <w:szCs w:val="22"/>
        </w:rPr>
        <w:t xml:space="preserve">. </w:t>
      </w:r>
      <w:r w:rsidR="002B6767" w:rsidRPr="001B15DB">
        <w:rPr>
          <w:rFonts w:cs="Calibri Light"/>
          <w:i/>
          <w:color w:val="575757"/>
          <w:sz w:val="22"/>
          <w:szCs w:val="22"/>
        </w:rPr>
        <w:t>Fond je vš</w:t>
      </w:r>
      <w:r w:rsidR="001927BB">
        <w:rPr>
          <w:rFonts w:cs="Calibri Light"/>
          <w:i/>
          <w:color w:val="575757"/>
          <w:sz w:val="22"/>
          <w:szCs w:val="22"/>
        </w:rPr>
        <w:t>ak zcela otevřen spolupráci i s </w:t>
      </w:r>
      <w:r w:rsidR="002B6767" w:rsidRPr="001B15DB">
        <w:rPr>
          <w:rFonts w:cs="Calibri Light"/>
          <w:i/>
          <w:color w:val="575757"/>
          <w:sz w:val="22"/>
          <w:szCs w:val="22"/>
        </w:rPr>
        <w:t>dalšími developer</w:t>
      </w:r>
      <w:r w:rsidR="002B6767">
        <w:rPr>
          <w:rFonts w:cs="Calibri Light"/>
          <w:i/>
          <w:color w:val="575757"/>
          <w:sz w:val="22"/>
          <w:szCs w:val="22"/>
        </w:rPr>
        <w:t>y,</w:t>
      </w:r>
      <w:r w:rsidR="002B6767" w:rsidRPr="001B15DB">
        <w:rPr>
          <w:rFonts w:cs="Calibri Light"/>
          <w:i/>
          <w:color w:val="575757"/>
          <w:sz w:val="22"/>
          <w:szCs w:val="22"/>
        </w:rPr>
        <w:t>“</w:t>
      </w:r>
      <w:r w:rsidR="002B6767">
        <w:rPr>
          <w:rFonts w:cs="Calibri Light"/>
          <w:i/>
          <w:color w:val="575757"/>
          <w:sz w:val="22"/>
          <w:szCs w:val="22"/>
        </w:rPr>
        <w:t xml:space="preserve"> </w:t>
      </w:r>
      <w:r w:rsidR="002B6767" w:rsidRPr="009A4789">
        <w:rPr>
          <w:rFonts w:cs="Calibri Light"/>
          <w:iCs/>
          <w:color w:val="575757"/>
          <w:sz w:val="22"/>
          <w:szCs w:val="22"/>
        </w:rPr>
        <w:t>dodává Martin Hubinger.</w:t>
      </w:r>
    </w:p>
    <w:p w14:paraId="03492029" w14:textId="662D9B47" w:rsidR="008B6383" w:rsidRDefault="008B6383" w:rsidP="009B3A65">
      <w:pPr>
        <w:jc w:val="both"/>
        <w:rPr>
          <w:rFonts w:cs="Calibri Light"/>
          <w:i/>
          <w:color w:val="575757"/>
          <w:sz w:val="22"/>
          <w:szCs w:val="22"/>
        </w:rPr>
      </w:pPr>
    </w:p>
    <w:p w14:paraId="17B84F39" w14:textId="1034AAEF" w:rsidR="00595E14" w:rsidRDefault="005B2012" w:rsidP="000A124A">
      <w:pPr>
        <w:jc w:val="both"/>
        <w:rPr>
          <w:rFonts w:cs="Calibri Light"/>
          <w:color w:val="575757"/>
          <w:sz w:val="22"/>
          <w:szCs w:val="22"/>
        </w:rPr>
      </w:pPr>
      <w:r>
        <w:rPr>
          <w:rFonts w:cs="Calibri Light"/>
          <w:color w:val="575757"/>
          <w:sz w:val="22"/>
          <w:szCs w:val="22"/>
        </w:rPr>
        <w:t>P</w:t>
      </w:r>
      <w:r w:rsidR="00595E14" w:rsidRPr="00595E14">
        <w:rPr>
          <w:rFonts w:cs="Calibri Light"/>
          <w:color w:val="575757"/>
          <w:sz w:val="22"/>
          <w:szCs w:val="22"/>
        </w:rPr>
        <w:t>ro kvalifikované investory</w:t>
      </w:r>
      <w:r>
        <w:rPr>
          <w:rFonts w:cs="Calibri Light"/>
          <w:color w:val="575757"/>
          <w:sz w:val="22"/>
          <w:szCs w:val="22"/>
        </w:rPr>
        <w:t xml:space="preserve">, kteří </w:t>
      </w:r>
      <w:r w:rsidRPr="005B2012">
        <w:rPr>
          <w:rFonts w:cs="Calibri Light"/>
          <w:color w:val="575757"/>
          <w:sz w:val="22"/>
          <w:szCs w:val="22"/>
        </w:rPr>
        <w:t>chtějí svůj majetek zhodnotit v</w:t>
      </w:r>
      <w:r>
        <w:rPr>
          <w:rFonts w:cs="Calibri Light"/>
          <w:color w:val="575757"/>
          <w:sz w:val="22"/>
          <w:szCs w:val="22"/>
        </w:rPr>
        <w:t> </w:t>
      </w:r>
      <w:r w:rsidRPr="005B2012">
        <w:rPr>
          <w:rFonts w:cs="Calibri Light"/>
          <w:color w:val="575757"/>
          <w:sz w:val="22"/>
          <w:szCs w:val="22"/>
        </w:rPr>
        <w:t>nemovitostech</w:t>
      </w:r>
      <w:r>
        <w:rPr>
          <w:rFonts w:cs="Calibri Light"/>
          <w:color w:val="575757"/>
          <w:sz w:val="22"/>
          <w:szCs w:val="22"/>
        </w:rPr>
        <w:t>,</w:t>
      </w:r>
      <w:r w:rsidR="00595E14" w:rsidRPr="00595E14">
        <w:rPr>
          <w:rFonts w:cs="Calibri Light"/>
          <w:color w:val="575757"/>
          <w:sz w:val="22"/>
          <w:szCs w:val="22"/>
        </w:rPr>
        <w:t xml:space="preserve"> </w:t>
      </w:r>
      <w:r>
        <w:rPr>
          <w:rFonts w:cs="Calibri Light"/>
          <w:color w:val="575757"/>
          <w:sz w:val="22"/>
          <w:szCs w:val="22"/>
        </w:rPr>
        <w:t xml:space="preserve">mají fondy IRQ </w:t>
      </w:r>
      <w:r w:rsidR="00595E14" w:rsidRPr="00595E14">
        <w:rPr>
          <w:rFonts w:cs="Calibri Light"/>
          <w:color w:val="575757"/>
          <w:sz w:val="22"/>
          <w:szCs w:val="22"/>
        </w:rPr>
        <w:t xml:space="preserve">tři třídy akcií s ohledem na výši </w:t>
      </w:r>
      <w:r>
        <w:rPr>
          <w:rFonts w:cs="Calibri Light"/>
          <w:color w:val="575757"/>
          <w:sz w:val="22"/>
          <w:szCs w:val="22"/>
        </w:rPr>
        <w:t xml:space="preserve">investované částky – </w:t>
      </w:r>
      <w:r w:rsidR="00595E14" w:rsidRPr="00595E14">
        <w:rPr>
          <w:rFonts w:cs="Calibri Light"/>
          <w:color w:val="575757"/>
          <w:sz w:val="22"/>
          <w:szCs w:val="22"/>
        </w:rPr>
        <w:t xml:space="preserve">podle toho se v jednotlivých třídách liší vstupní </w:t>
      </w:r>
      <w:r w:rsidR="00595E14" w:rsidRPr="00595E14">
        <w:rPr>
          <w:rFonts w:cs="Calibri Light"/>
          <w:color w:val="575757"/>
          <w:sz w:val="22"/>
          <w:szCs w:val="22"/>
        </w:rPr>
        <w:lastRenderedPageBreak/>
        <w:t>poplatek, „hurdle rate" a management fee. Nejnižší investovaná částka činí milion korun.</w:t>
      </w:r>
      <w:r w:rsidR="00927173">
        <w:rPr>
          <w:rFonts w:cs="Calibri Light"/>
          <w:color w:val="575757"/>
          <w:sz w:val="22"/>
          <w:szCs w:val="22"/>
        </w:rPr>
        <w:t xml:space="preserve"> </w:t>
      </w:r>
      <w:r w:rsidR="00B748E3" w:rsidRPr="00786538">
        <w:rPr>
          <w:rStyle w:val="Zdraznn"/>
          <w:rFonts w:ascii="Arial Nova Light" w:hAnsi="Arial Nova Light"/>
          <w:i w:val="0"/>
          <w:iCs w:val="0"/>
          <w:color w:val="575757"/>
          <w:sz w:val="22"/>
          <w:szCs w:val="22"/>
          <w:shd w:val="clear" w:color="auto" w:fill="FFFFFF"/>
        </w:rPr>
        <w:t>Zárukou kvality fondů IRQ je spolupráce s renomovanými partnery: administrátorem a statutárním orgánem je AMISTA investiční společnost, auditorem KPMG</w:t>
      </w:r>
      <w:r w:rsidR="00B748E3">
        <w:rPr>
          <w:rStyle w:val="Zdraznn"/>
          <w:rFonts w:ascii="Arial Nova Light" w:hAnsi="Arial Nova Light"/>
          <w:i w:val="0"/>
          <w:iCs w:val="0"/>
          <w:color w:val="575757"/>
          <w:sz w:val="22"/>
          <w:szCs w:val="22"/>
          <w:shd w:val="clear" w:color="auto" w:fill="FFFFFF"/>
        </w:rPr>
        <w:t>,</w:t>
      </w:r>
      <w:r w:rsidR="00B748E3" w:rsidRPr="00786538">
        <w:rPr>
          <w:rStyle w:val="Zdraznn"/>
          <w:rFonts w:ascii="Arial Nova Light" w:hAnsi="Arial Nova Light"/>
          <w:i w:val="0"/>
          <w:iCs w:val="0"/>
          <w:color w:val="575757"/>
          <w:sz w:val="22"/>
          <w:szCs w:val="22"/>
          <w:shd w:val="clear" w:color="auto" w:fill="FFFFFF"/>
        </w:rPr>
        <w:t xml:space="preserve"> depozitářem ČSOB</w:t>
      </w:r>
      <w:r w:rsidR="00B748E3">
        <w:rPr>
          <w:rStyle w:val="Zdraznn"/>
          <w:rFonts w:ascii="Arial Nova Light" w:hAnsi="Arial Nova Light"/>
          <w:i w:val="0"/>
          <w:iCs w:val="0"/>
          <w:color w:val="575757"/>
          <w:sz w:val="22"/>
          <w:szCs w:val="22"/>
          <w:shd w:val="clear" w:color="auto" w:fill="FFFFFF"/>
        </w:rPr>
        <w:t xml:space="preserve"> a oceňovatelem </w:t>
      </w:r>
      <w:r w:rsidR="00B748E3" w:rsidRPr="0097347E">
        <w:rPr>
          <w:rStyle w:val="Zdraznn"/>
          <w:rFonts w:ascii="Arial Nova Light" w:hAnsi="Arial Nova Light"/>
          <w:i w:val="0"/>
          <w:iCs w:val="0"/>
          <w:color w:val="575757"/>
          <w:sz w:val="22"/>
          <w:szCs w:val="22"/>
          <w:shd w:val="clear" w:color="auto" w:fill="FFFFFF"/>
        </w:rPr>
        <w:t>Kreston A&amp;CE</w:t>
      </w:r>
      <w:r w:rsidR="00B748E3" w:rsidRPr="00786538">
        <w:rPr>
          <w:rStyle w:val="Zdraznn"/>
          <w:rFonts w:ascii="Arial Nova Light" w:hAnsi="Arial Nova Light"/>
          <w:i w:val="0"/>
          <w:iCs w:val="0"/>
          <w:color w:val="575757"/>
          <w:sz w:val="22"/>
          <w:szCs w:val="22"/>
          <w:shd w:val="clear" w:color="auto" w:fill="FFFFFF"/>
        </w:rPr>
        <w:t>.</w:t>
      </w:r>
    </w:p>
    <w:p w14:paraId="17B84F3E" w14:textId="77777777" w:rsidR="00765C14" w:rsidRDefault="00765C14" w:rsidP="007A12EB">
      <w:pPr>
        <w:jc w:val="both"/>
        <w:rPr>
          <w:rFonts w:cs="Calibri Light"/>
          <w:color w:val="575757"/>
          <w:sz w:val="22"/>
          <w:szCs w:val="22"/>
        </w:rPr>
      </w:pPr>
    </w:p>
    <w:p w14:paraId="17B84F3F" w14:textId="77777777" w:rsidR="00296463" w:rsidRDefault="00296463" w:rsidP="007A12EB">
      <w:pPr>
        <w:jc w:val="both"/>
        <w:rPr>
          <w:rFonts w:cs="Calibri Light"/>
          <w:color w:val="575757"/>
          <w:sz w:val="22"/>
          <w:szCs w:val="22"/>
        </w:rPr>
      </w:pPr>
    </w:p>
    <w:p w14:paraId="17B84F44" w14:textId="77777777" w:rsidR="006C426A" w:rsidRDefault="006C426A" w:rsidP="002C6D54">
      <w:pPr>
        <w:rPr>
          <w:rFonts w:eastAsia="Calibri Light" w:cs="Calibri Light"/>
          <w:color w:val="575757"/>
          <w:sz w:val="22"/>
          <w:szCs w:val="22"/>
          <w:lang w:eastAsia="cs-CZ"/>
        </w:rPr>
      </w:pPr>
    </w:p>
    <w:p w14:paraId="17B84F45" w14:textId="77777777" w:rsidR="006C426A" w:rsidRPr="00786538" w:rsidRDefault="006C426A" w:rsidP="002C6D54">
      <w:pPr>
        <w:rPr>
          <w:rFonts w:eastAsia="Calibri Light" w:cs="Calibri Light"/>
          <w:color w:val="575757"/>
          <w:sz w:val="22"/>
          <w:szCs w:val="22"/>
          <w:lang w:eastAsia="cs-CZ"/>
        </w:rPr>
      </w:pPr>
    </w:p>
    <w:p w14:paraId="17B84F46" w14:textId="77777777" w:rsidR="002C6D54" w:rsidRPr="00786538" w:rsidRDefault="002C6D54" w:rsidP="002C6D54">
      <w:pPr>
        <w:rPr>
          <w:rFonts w:eastAsia="Calibri Light" w:cs="Calibri Light"/>
          <w:color w:val="575757"/>
          <w:sz w:val="22"/>
          <w:szCs w:val="22"/>
          <w:lang w:eastAsia="cs-CZ"/>
        </w:rPr>
      </w:pPr>
    </w:p>
    <w:p w14:paraId="17B84F47" w14:textId="77777777" w:rsidR="002C6D54" w:rsidRPr="00786538" w:rsidRDefault="002C6D54" w:rsidP="002C6D54">
      <w:pPr>
        <w:rPr>
          <w:rFonts w:eastAsia="Calibri Light" w:cs="Calibri Light"/>
          <w:b/>
          <w:bCs/>
          <w:color w:val="575757"/>
          <w:sz w:val="22"/>
          <w:szCs w:val="22"/>
          <w:lang w:eastAsia="cs-CZ"/>
        </w:rPr>
      </w:pPr>
      <w:r w:rsidRPr="00786538">
        <w:rPr>
          <w:rFonts w:eastAsia="Calibri Light" w:cs="Calibri Light"/>
          <w:b/>
          <w:bCs/>
          <w:color w:val="575757"/>
          <w:sz w:val="22"/>
          <w:szCs w:val="22"/>
          <w:lang w:eastAsia="cs-CZ"/>
        </w:rPr>
        <w:t>POZNÁMKA PRO EDITORY</w:t>
      </w:r>
    </w:p>
    <w:p w14:paraId="17B84F48" w14:textId="77777777" w:rsidR="002C6D54" w:rsidRPr="00786538" w:rsidRDefault="002C6D54" w:rsidP="002C6D54">
      <w:pPr>
        <w:jc w:val="both"/>
        <w:rPr>
          <w:rFonts w:cs="Calibri Light"/>
          <w:color w:val="575757"/>
          <w:sz w:val="22"/>
          <w:szCs w:val="22"/>
        </w:rPr>
      </w:pPr>
    </w:p>
    <w:p w14:paraId="17B84F49" w14:textId="04ED143D" w:rsidR="00C577B2" w:rsidRPr="006F5FDF" w:rsidRDefault="00C577B2" w:rsidP="002C6D54">
      <w:pPr>
        <w:jc w:val="both"/>
        <w:rPr>
          <w:rFonts w:cs="Calibri Light"/>
          <w:color w:val="575757"/>
          <w:sz w:val="22"/>
          <w:szCs w:val="22"/>
        </w:rPr>
      </w:pPr>
      <w:r w:rsidRPr="006F5FDF">
        <w:rPr>
          <w:rFonts w:cs="Calibri Light"/>
          <w:b/>
          <w:color w:val="575757"/>
          <w:sz w:val="22"/>
          <w:szCs w:val="22"/>
        </w:rPr>
        <w:t>Fondy kvalifikovaných investorů IRQ Funds</w:t>
      </w:r>
      <w:r>
        <w:rPr>
          <w:rFonts w:cs="Calibri Light"/>
          <w:color w:val="575757"/>
          <w:sz w:val="22"/>
          <w:szCs w:val="22"/>
        </w:rPr>
        <w:t xml:space="preserve"> jsou určen</w:t>
      </w:r>
      <w:r w:rsidR="00FB6828">
        <w:rPr>
          <w:rFonts w:cs="Calibri Light"/>
          <w:color w:val="575757"/>
          <w:sz w:val="22"/>
          <w:szCs w:val="22"/>
        </w:rPr>
        <w:t>y</w:t>
      </w:r>
      <w:r>
        <w:rPr>
          <w:rFonts w:cs="Calibri Light"/>
          <w:color w:val="575757"/>
          <w:sz w:val="22"/>
          <w:szCs w:val="22"/>
        </w:rPr>
        <w:t xml:space="preserve"> pro investory, kteří chtějí svůj majetek zhodnotit v</w:t>
      </w:r>
      <w:r w:rsidR="006F5FDF">
        <w:rPr>
          <w:rFonts w:cs="Calibri Light"/>
          <w:color w:val="575757"/>
          <w:sz w:val="22"/>
          <w:szCs w:val="22"/>
        </w:rPr>
        <w:t> </w:t>
      </w:r>
      <w:r>
        <w:rPr>
          <w:rFonts w:cs="Calibri Light"/>
          <w:color w:val="575757"/>
          <w:sz w:val="22"/>
          <w:szCs w:val="22"/>
        </w:rPr>
        <w:t>nemovitostech</w:t>
      </w:r>
      <w:r w:rsidR="006F5FDF">
        <w:rPr>
          <w:rFonts w:cs="Calibri Light"/>
          <w:color w:val="575757"/>
          <w:sz w:val="22"/>
          <w:szCs w:val="22"/>
        </w:rPr>
        <w:t>. Jejich investiční strategie je na českém trhu výjimečná, protože je založena na úzkém partnerství s developery. Zaměřují se na kvalitní nemovitosti v žádaných lokalitách Prahy a Brna. Z</w:t>
      </w:r>
      <w:r w:rsidRPr="00C577B2">
        <w:rPr>
          <w:rFonts w:cs="Calibri Light"/>
          <w:bCs/>
          <w:color w:val="575757"/>
          <w:sz w:val="22"/>
          <w:szCs w:val="22"/>
        </w:rPr>
        <w:t xml:space="preserve">akladateli </w:t>
      </w:r>
      <w:r w:rsidR="006F5FDF">
        <w:rPr>
          <w:rFonts w:cs="Calibri Light"/>
          <w:bCs/>
          <w:color w:val="575757"/>
          <w:sz w:val="22"/>
          <w:szCs w:val="22"/>
        </w:rPr>
        <w:t xml:space="preserve">IRQ Funds </w:t>
      </w:r>
      <w:r w:rsidRPr="00C577B2">
        <w:rPr>
          <w:rFonts w:cs="Calibri Light"/>
          <w:bCs/>
          <w:color w:val="575757"/>
          <w:sz w:val="22"/>
          <w:szCs w:val="22"/>
        </w:rPr>
        <w:t>jsou ekonom a bývalý guvernér ČNB Zdeněk Tůma, zkušený investiční ředitel a</w:t>
      </w:r>
      <w:r w:rsidR="00715158">
        <w:rPr>
          <w:rFonts w:cs="Calibri Light"/>
          <w:bCs/>
          <w:color w:val="575757"/>
          <w:sz w:val="22"/>
          <w:szCs w:val="22"/>
        </w:rPr>
        <w:t> </w:t>
      </w:r>
      <w:r w:rsidRPr="00C577B2">
        <w:rPr>
          <w:rFonts w:cs="Calibri Light"/>
          <w:bCs/>
          <w:color w:val="575757"/>
          <w:sz w:val="22"/>
          <w:szCs w:val="22"/>
        </w:rPr>
        <w:t xml:space="preserve">portfolio manažer Martin Pětivoký a majitel developerské skupiny REALISM Martin Hubinger. </w:t>
      </w:r>
    </w:p>
    <w:p w14:paraId="17B84F4A" w14:textId="77777777" w:rsidR="00C577B2" w:rsidRDefault="00C577B2" w:rsidP="002C6D54">
      <w:pPr>
        <w:jc w:val="both"/>
        <w:rPr>
          <w:rFonts w:cs="Calibri Light"/>
          <w:color w:val="575757"/>
          <w:sz w:val="22"/>
          <w:szCs w:val="22"/>
        </w:rPr>
      </w:pPr>
    </w:p>
    <w:p w14:paraId="17B84F4B" w14:textId="5981B900" w:rsidR="002C6D54" w:rsidRPr="00786538" w:rsidRDefault="002C6D54" w:rsidP="002C6D54">
      <w:pPr>
        <w:jc w:val="both"/>
        <w:rPr>
          <w:rFonts w:cs="Calibri Light"/>
          <w:color w:val="575757"/>
          <w:sz w:val="22"/>
          <w:szCs w:val="22"/>
        </w:rPr>
      </w:pPr>
      <w:r w:rsidRPr="00786538">
        <w:rPr>
          <w:rFonts w:cs="Calibri Light"/>
          <w:color w:val="575757"/>
          <w:sz w:val="22"/>
          <w:szCs w:val="22"/>
        </w:rPr>
        <w:t xml:space="preserve">Více informací o fondech kvalifikovaných investorů IRQ Funds naleznete na webových stránkách </w:t>
      </w:r>
      <w:hyperlink r:id="rId7" w:history="1">
        <w:r w:rsidRPr="00786538">
          <w:rPr>
            <w:rStyle w:val="Hypertextovodkaz"/>
            <w:rFonts w:cs="Calibri Light"/>
            <w:color w:val="CEAA49"/>
            <w:sz w:val="22"/>
            <w:szCs w:val="22"/>
          </w:rPr>
          <w:t>www.irqfunds.com</w:t>
        </w:r>
      </w:hyperlink>
      <w:r w:rsidRPr="00786538">
        <w:rPr>
          <w:rFonts w:cs="Calibri Light"/>
          <w:color w:val="575757"/>
          <w:sz w:val="22"/>
          <w:szCs w:val="22"/>
        </w:rPr>
        <w:t>.</w:t>
      </w:r>
    </w:p>
    <w:p w14:paraId="17B84F4C" w14:textId="77777777" w:rsidR="002C6D54" w:rsidRPr="00786538" w:rsidRDefault="002C6D54" w:rsidP="002C6D54">
      <w:pPr>
        <w:rPr>
          <w:rFonts w:eastAsia="Calibri Light" w:cs="Calibri Light"/>
          <w:color w:val="575757"/>
          <w:sz w:val="22"/>
          <w:szCs w:val="22"/>
          <w:lang w:eastAsia="cs-CZ"/>
        </w:rPr>
      </w:pPr>
    </w:p>
    <w:p w14:paraId="17B84F4D" w14:textId="77777777" w:rsidR="002C6D54" w:rsidRPr="00786538" w:rsidRDefault="002C6D54" w:rsidP="002C6D54">
      <w:pPr>
        <w:tabs>
          <w:tab w:val="left" w:pos="5670"/>
        </w:tabs>
        <w:jc w:val="both"/>
        <w:rPr>
          <w:rFonts w:eastAsia="Calibri Light" w:cs="Calibri Light"/>
          <w:color w:val="575757"/>
          <w:sz w:val="22"/>
          <w:szCs w:val="22"/>
          <w:lang w:eastAsia="cs-CZ"/>
        </w:rPr>
      </w:pPr>
    </w:p>
    <w:p w14:paraId="17B84F4E" w14:textId="77777777" w:rsidR="002C6D54" w:rsidRPr="00786538" w:rsidRDefault="002C6D54" w:rsidP="002C6D54">
      <w:pPr>
        <w:tabs>
          <w:tab w:val="left" w:pos="5670"/>
        </w:tabs>
        <w:jc w:val="both"/>
        <w:rPr>
          <w:rFonts w:eastAsia="Calibri Light" w:cs="Calibri Light"/>
          <w:color w:val="575757"/>
          <w:sz w:val="22"/>
          <w:szCs w:val="22"/>
          <w:lang w:eastAsia="cs-CZ"/>
        </w:rPr>
      </w:pPr>
      <w:r w:rsidRPr="00786538">
        <w:rPr>
          <w:rFonts w:eastAsia="Calibri Light" w:cs="Calibri Light"/>
          <w:color w:val="575757"/>
          <w:sz w:val="22"/>
          <w:szCs w:val="22"/>
          <w:lang w:eastAsia="cs-CZ"/>
        </w:rPr>
        <w:t>Pro další informace se prosím</w:t>
      </w:r>
      <w:r w:rsidR="00EB529F">
        <w:rPr>
          <w:rFonts w:eastAsia="Calibri Light" w:cs="Calibri Light"/>
          <w:color w:val="575757"/>
          <w:sz w:val="22"/>
          <w:szCs w:val="22"/>
          <w:lang w:eastAsia="cs-CZ"/>
        </w:rPr>
        <w:t>e</w:t>
      </w:r>
      <w:r w:rsidRPr="00786538">
        <w:rPr>
          <w:rFonts w:eastAsia="Calibri Light" w:cs="Calibri Light"/>
          <w:color w:val="575757"/>
          <w:sz w:val="22"/>
          <w:szCs w:val="22"/>
          <w:lang w:eastAsia="cs-CZ"/>
        </w:rPr>
        <w:t xml:space="preserve"> obraťte na:</w:t>
      </w:r>
    </w:p>
    <w:p w14:paraId="17B84F4F" w14:textId="77777777" w:rsidR="002C6D54" w:rsidRPr="00786538" w:rsidRDefault="002C6D54" w:rsidP="002C6D54">
      <w:pPr>
        <w:rPr>
          <w:color w:val="575757"/>
          <w:sz w:val="22"/>
          <w:szCs w:val="22"/>
        </w:rPr>
      </w:pPr>
    </w:p>
    <w:p w14:paraId="17B84F50" w14:textId="77777777" w:rsidR="002C6D54" w:rsidRPr="00786538" w:rsidRDefault="002C6D54" w:rsidP="002C6D54">
      <w:pPr>
        <w:rPr>
          <w:b/>
          <w:bCs/>
          <w:color w:val="575757"/>
          <w:sz w:val="22"/>
          <w:szCs w:val="22"/>
        </w:rPr>
      </w:pPr>
      <w:r w:rsidRPr="00786538">
        <w:rPr>
          <w:b/>
          <w:bCs/>
          <w:color w:val="575757"/>
          <w:sz w:val="22"/>
          <w:szCs w:val="22"/>
        </w:rPr>
        <w:t>Crest Communications</w:t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b/>
          <w:bCs/>
          <w:color w:val="575757"/>
          <w:sz w:val="22"/>
          <w:szCs w:val="22"/>
        </w:rPr>
        <w:t>IRQ Funds</w:t>
      </w:r>
    </w:p>
    <w:p w14:paraId="17B84F51" w14:textId="60A30AF1" w:rsidR="002C6D54" w:rsidRPr="00786538" w:rsidRDefault="002C6D54" w:rsidP="002C6D54">
      <w:pPr>
        <w:rPr>
          <w:color w:val="575757"/>
          <w:sz w:val="22"/>
          <w:szCs w:val="22"/>
        </w:rPr>
      </w:pPr>
      <w:r w:rsidRPr="00786538">
        <w:rPr>
          <w:color w:val="575757"/>
          <w:sz w:val="22"/>
          <w:szCs w:val="22"/>
        </w:rPr>
        <w:t>Marcela Kukaňová</w:t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  <w:t xml:space="preserve">Adéla </w:t>
      </w:r>
      <w:r w:rsidR="00572650">
        <w:rPr>
          <w:color w:val="575757"/>
          <w:sz w:val="22"/>
          <w:szCs w:val="22"/>
        </w:rPr>
        <w:t>Cirmaciu</w:t>
      </w:r>
    </w:p>
    <w:p w14:paraId="17B84F52" w14:textId="77777777" w:rsidR="002C6D54" w:rsidRPr="00786538" w:rsidRDefault="002C6D54" w:rsidP="002C6D54">
      <w:pPr>
        <w:rPr>
          <w:color w:val="575757"/>
          <w:sz w:val="22"/>
          <w:szCs w:val="22"/>
        </w:rPr>
      </w:pPr>
      <w:r w:rsidRPr="00786538">
        <w:rPr>
          <w:color w:val="575757"/>
          <w:sz w:val="22"/>
          <w:szCs w:val="22"/>
        </w:rPr>
        <w:t>+420 731 613 618</w:t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  <w:t>+420 721 522 216</w:t>
      </w:r>
    </w:p>
    <w:p w14:paraId="17B84F53" w14:textId="69E7A680" w:rsidR="00C46EB2" w:rsidRPr="00786538" w:rsidRDefault="002C6D54" w:rsidP="00C46EB2">
      <w:pPr>
        <w:rPr>
          <w:rStyle w:val="Zdraznn"/>
          <w:rFonts w:ascii="Arial Nova Light" w:hAnsi="Arial Nova Light"/>
          <w:i w:val="0"/>
          <w:iCs w:val="0"/>
          <w:color w:val="575757"/>
          <w:sz w:val="22"/>
          <w:szCs w:val="22"/>
        </w:rPr>
      </w:pPr>
      <w:r w:rsidRPr="00786538">
        <w:rPr>
          <w:color w:val="575757"/>
          <w:sz w:val="22"/>
          <w:szCs w:val="22"/>
        </w:rPr>
        <w:t>marcela.kukanova@crestcom.cz</w:t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</w:r>
      <w:r w:rsidRPr="00786538">
        <w:rPr>
          <w:color w:val="575757"/>
          <w:sz w:val="22"/>
          <w:szCs w:val="22"/>
        </w:rPr>
        <w:tab/>
        <w:t>adela.</w:t>
      </w:r>
      <w:r w:rsidR="00A90DAA">
        <w:rPr>
          <w:color w:val="575757"/>
          <w:sz w:val="22"/>
          <w:szCs w:val="22"/>
        </w:rPr>
        <w:t>cirmaciu</w:t>
      </w:r>
      <w:r w:rsidRPr="00786538">
        <w:rPr>
          <w:color w:val="575757"/>
          <w:sz w:val="22"/>
          <w:szCs w:val="22"/>
        </w:rPr>
        <w:t>@irqfunds.com</w:t>
      </w:r>
    </w:p>
    <w:sectPr w:rsidR="00C46EB2" w:rsidRPr="00786538" w:rsidSect="00786538">
      <w:headerReference w:type="default" r:id="rId8"/>
      <w:footerReference w:type="default" r:id="rId9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0E937" w14:textId="77777777" w:rsidR="00F61547" w:rsidRDefault="00F61547" w:rsidP="00FD181A">
      <w:r>
        <w:separator/>
      </w:r>
    </w:p>
  </w:endnote>
  <w:endnote w:type="continuationSeparator" w:id="0">
    <w:p w14:paraId="595CFA8B" w14:textId="77777777" w:rsidR="00F61547" w:rsidRDefault="00F61547" w:rsidP="00FD181A">
      <w:r>
        <w:continuationSeparator/>
      </w:r>
    </w:p>
  </w:endnote>
  <w:endnote w:type="continuationNotice" w:id="1">
    <w:p w14:paraId="4BFE266E" w14:textId="77777777" w:rsidR="00F61547" w:rsidRDefault="00F6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84F5D" w14:textId="77777777" w:rsidR="0082115D" w:rsidRDefault="006B4C73" w:rsidP="00FD181A">
    <w:pPr>
      <w:pStyle w:val="Zpat"/>
      <w:jc w:val="center"/>
    </w:pPr>
    <w:r w:rsidRPr="00B6132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B84F64" wp14:editId="17B84F65">
          <wp:simplePos x="0" y="0"/>
          <wp:positionH relativeFrom="column">
            <wp:posOffset>-889000</wp:posOffset>
          </wp:positionH>
          <wp:positionV relativeFrom="paragraph">
            <wp:posOffset>189865</wp:posOffset>
          </wp:positionV>
          <wp:extent cx="7546975" cy="1282065"/>
          <wp:effectExtent l="0" t="0" r="0" b="0"/>
          <wp:wrapNone/>
          <wp:docPr id="1" name="Picture 1" descr="IRQ management s.r.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Q management s.r.o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28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B84F5E" w14:textId="77777777" w:rsidR="0082115D" w:rsidRDefault="0082115D" w:rsidP="00FD181A">
    <w:pPr>
      <w:pStyle w:val="Zpat"/>
      <w:jc w:val="center"/>
    </w:pPr>
  </w:p>
  <w:p w14:paraId="17B84F5F" w14:textId="77777777" w:rsidR="0082115D" w:rsidRDefault="0082115D" w:rsidP="00FD181A">
    <w:pPr>
      <w:pStyle w:val="Zpat"/>
      <w:jc w:val="center"/>
    </w:pPr>
  </w:p>
  <w:p w14:paraId="17B84F60" w14:textId="77777777" w:rsidR="0082115D" w:rsidRDefault="0082115D" w:rsidP="00FD181A">
    <w:pPr>
      <w:pStyle w:val="Zpat"/>
      <w:jc w:val="center"/>
    </w:pPr>
  </w:p>
  <w:p w14:paraId="17B84F61" w14:textId="77777777" w:rsidR="00FD181A" w:rsidRDefault="00FD181A" w:rsidP="00FD18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04898" w14:textId="77777777" w:rsidR="00F61547" w:rsidRDefault="00F61547" w:rsidP="00FD181A">
      <w:r>
        <w:separator/>
      </w:r>
    </w:p>
  </w:footnote>
  <w:footnote w:type="continuationSeparator" w:id="0">
    <w:p w14:paraId="2B5EDC42" w14:textId="77777777" w:rsidR="00F61547" w:rsidRDefault="00F61547" w:rsidP="00FD181A">
      <w:r>
        <w:continuationSeparator/>
      </w:r>
    </w:p>
  </w:footnote>
  <w:footnote w:type="continuationNotice" w:id="1">
    <w:p w14:paraId="0CA5A5A0" w14:textId="77777777" w:rsidR="00F61547" w:rsidRDefault="00F615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84F58" w14:textId="77777777" w:rsidR="0082115D" w:rsidRDefault="006B4C73">
    <w:pPr>
      <w:pStyle w:val="Zhlav"/>
    </w:pPr>
    <w:r w:rsidRPr="00B61324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7B84F62" wp14:editId="17B84F63">
          <wp:simplePos x="0" y="0"/>
          <wp:positionH relativeFrom="column">
            <wp:posOffset>-884555</wp:posOffset>
          </wp:positionH>
          <wp:positionV relativeFrom="paragraph">
            <wp:posOffset>-471805</wp:posOffset>
          </wp:positionV>
          <wp:extent cx="7547610" cy="1554480"/>
          <wp:effectExtent l="0" t="0" r="0" b="7620"/>
          <wp:wrapNone/>
          <wp:docPr id="2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B84F59" w14:textId="77777777" w:rsidR="00FD181A" w:rsidRDefault="00FD181A">
    <w:pPr>
      <w:pStyle w:val="Zhlav"/>
    </w:pPr>
  </w:p>
  <w:p w14:paraId="17B84F5A" w14:textId="77777777" w:rsidR="00FD181A" w:rsidRDefault="00FD181A">
    <w:pPr>
      <w:pStyle w:val="Zhlav"/>
    </w:pPr>
  </w:p>
  <w:p w14:paraId="17B84F5B" w14:textId="77777777" w:rsidR="00FD181A" w:rsidRDefault="00FD181A">
    <w:pPr>
      <w:pStyle w:val="Zhlav"/>
    </w:pPr>
  </w:p>
  <w:p w14:paraId="17B84F5C" w14:textId="77777777" w:rsidR="00FD181A" w:rsidRDefault="00FD18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A"/>
    <w:rsid w:val="0001337D"/>
    <w:rsid w:val="00036656"/>
    <w:rsid w:val="00042832"/>
    <w:rsid w:val="00043DE6"/>
    <w:rsid w:val="0006001D"/>
    <w:rsid w:val="00064D5D"/>
    <w:rsid w:val="000650C7"/>
    <w:rsid w:val="00073B3B"/>
    <w:rsid w:val="00092259"/>
    <w:rsid w:val="000A124A"/>
    <w:rsid w:val="000B09D0"/>
    <w:rsid w:val="000E6DF2"/>
    <w:rsid w:val="000F1450"/>
    <w:rsid w:val="000F20F7"/>
    <w:rsid w:val="000F36FB"/>
    <w:rsid w:val="000F5A21"/>
    <w:rsid w:val="00106901"/>
    <w:rsid w:val="00122BD4"/>
    <w:rsid w:val="001235ED"/>
    <w:rsid w:val="00163D6E"/>
    <w:rsid w:val="001844F9"/>
    <w:rsid w:val="001927BB"/>
    <w:rsid w:val="001B24F2"/>
    <w:rsid w:val="001C4F12"/>
    <w:rsid w:val="001D7F41"/>
    <w:rsid w:val="001E28DE"/>
    <w:rsid w:val="00243DC9"/>
    <w:rsid w:val="00245E15"/>
    <w:rsid w:val="0024710A"/>
    <w:rsid w:val="00247862"/>
    <w:rsid w:val="00251B4B"/>
    <w:rsid w:val="00262699"/>
    <w:rsid w:val="002652D8"/>
    <w:rsid w:val="00266E0B"/>
    <w:rsid w:val="002716BE"/>
    <w:rsid w:val="00287FD8"/>
    <w:rsid w:val="00296463"/>
    <w:rsid w:val="002B3EF8"/>
    <w:rsid w:val="002B6767"/>
    <w:rsid w:val="002C6D54"/>
    <w:rsid w:val="002D069A"/>
    <w:rsid w:val="002D125A"/>
    <w:rsid w:val="002D219D"/>
    <w:rsid w:val="002F1DBC"/>
    <w:rsid w:val="00301187"/>
    <w:rsid w:val="00311973"/>
    <w:rsid w:val="00321616"/>
    <w:rsid w:val="003346ED"/>
    <w:rsid w:val="00343041"/>
    <w:rsid w:val="00350309"/>
    <w:rsid w:val="0036424E"/>
    <w:rsid w:val="00374FD4"/>
    <w:rsid w:val="003841C5"/>
    <w:rsid w:val="003A56D2"/>
    <w:rsid w:val="003B7821"/>
    <w:rsid w:val="003C4913"/>
    <w:rsid w:val="003D1C65"/>
    <w:rsid w:val="003E57E8"/>
    <w:rsid w:val="00420470"/>
    <w:rsid w:val="00452F04"/>
    <w:rsid w:val="0045447E"/>
    <w:rsid w:val="00473501"/>
    <w:rsid w:val="00484807"/>
    <w:rsid w:val="00492A8C"/>
    <w:rsid w:val="004F6BFC"/>
    <w:rsid w:val="004F736C"/>
    <w:rsid w:val="005018AA"/>
    <w:rsid w:val="00505600"/>
    <w:rsid w:val="00520202"/>
    <w:rsid w:val="00534327"/>
    <w:rsid w:val="00545F99"/>
    <w:rsid w:val="00564874"/>
    <w:rsid w:val="00572650"/>
    <w:rsid w:val="00595E14"/>
    <w:rsid w:val="005A6C8D"/>
    <w:rsid w:val="005B2012"/>
    <w:rsid w:val="005B6DDA"/>
    <w:rsid w:val="005C46F1"/>
    <w:rsid w:val="005D7EEC"/>
    <w:rsid w:val="005F6BE2"/>
    <w:rsid w:val="00615E7B"/>
    <w:rsid w:val="00624A72"/>
    <w:rsid w:val="00630600"/>
    <w:rsid w:val="00635652"/>
    <w:rsid w:val="006B2A14"/>
    <w:rsid w:val="006B4C73"/>
    <w:rsid w:val="006C426A"/>
    <w:rsid w:val="006E31EA"/>
    <w:rsid w:val="006F5FDF"/>
    <w:rsid w:val="00715158"/>
    <w:rsid w:val="00715343"/>
    <w:rsid w:val="0073426E"/>
    <w:rsid w:val="00740F25"/>
    <w:rsid w:val="00750B4B"/>
    <w:rsid w:val="00755E86"/>
    <w:rsid w:val="00765C14"/>
    <w:rsid w:val="00776C06"/>
    <w:rsid w:val="00786538"/>
    <w:rsid w:val="00786E7A"/>
    <w:rsid w:val="00786FA0"/>
    <w:rsid w:val="007A12EB"/>
    <w:rsid w:val="007C5820"/>
    <w:rsid w:val="007E057F"/>
    <w:rsid w:val="00814C78"/>
    <w:rsid w:val="0082056F"/>
    <w:rsid w:val="0082115D"/>
    <w:rsid w:val="00842963"/>
    <w:rsid w:val="0084647B"/>
    <w:rsid w:val="00864EE8"/>
    <w:rsid w:val="00866C45"/>
    <w:rsid w:val="00877926"/>
    <w:rsid w:val="00886F53"/>
    <w:rsid w:val="00894370"/>
    <w:rsid w:val="008B6383"/>
    <w:rsid w:val="008D58F0"/>
    <w:rsid w:val="008F183A"/>
    <w:rsid w:val="00904F3B"/>
    <w:rsid w:val="009233CD"/>
    <w:rsid w:val="00927173"/>
    <w:rsid w:val="00936AD7"/>
    <w:rsid w:val="00944231"/>
    <w:rsid w:val="00953FD1"/>
    <w:rsid w:val="00966571"/>
    <w:rsid w:val="0097347E"/>
    <w:rsid w:val="00980EB3"/>
    <w:rsid w:val="009872C0"/>
    <w:rsid w:val="0098787A"/>
    <w:rsid w:val="009902B1"/>
    <w:rsid w:val="009A4789"/>
    <w:rsid w:val="009A7BBF"/>
    <w:rsid w:val="009B3A65"/>
    <w:rsid w:val="009C1260"/>
    <w:rsid w:val="00A10C9B"/>
    <w:rsid w:val="00A24202"/>
    <w:rsid w:val="00A27DCD"/>
    <w:rsid w:val="00A3113E"/>
    <w:rsid w:val="00A84695"/>
    <w:rsid w:val="00A90DAA"/>
    <w:rsid w:val="00A92BF9"/>
    <w:rsid w:val="00A96812"/>
    <w:rsid w:val="00AA30D6"/>
    <w:rsid w:val="00AB78EF"/>
    <w:rsid w:val="00B060B3"/>
    <w:rsid w:val="00B301FC"/>
    <w:rsid w:val="00B42179"/>
    <w:rsid w:val="00B4763A"/>
    <w:rsid w:val="00B47F8E"/>
    <w:rsid w:val="00B61324"/>
    <w:rsid w:val="00B748E3"/>
    <w:rsid w:val="00B83B2D"/>
    <w:rsid w:val="00B90D4F"/>
    <w:rsid w:val="00B9172C"/>
    <w:rsid w:val="00B94AE9"/>
    <w:rsid w:val="00BB5FB6"/>
    <w:rsid w:val="00BD0A83"/>
    <w:rsid w:val="00BD35F5"/>
    <w:rsid w:val="00BF59C3"/>
    <w:rsid w:val="00BF7F05"/>
    <w:rsid w:val="00C25462"/>
    <w:rsid w:val="00C3310B"/>
    <w:rsid w:val="00C46EB2"/>
    <w:rsid w:val="00C577B2"/>
    <w:rsid w:val="00C7360B"/>
    <w:rsid w:val="00C802BD"/>
    <w:rsid w:val="00CA610F"/>
    <w:rsid w:val="00CB55A0"/>
    <w:rsid w:val="00CD0010"/>
    <w:rsid w:val="00CD721A"/>
    <w:rsid w:val="00CF3669"/>
    <w:rsid w:val="00CF50EC"/>
    <w:rsid w:val="00D106BF"/>
    <w:rsid w:val="00D17850"/>
    <w:rsid w:val="00D26548"/>
    <w:rsid w:val="00D3349F"/>
    <w:rsid w:val="00D518B8"/>
    <w:rsid w:val="00D565A9"/>
    <w:rsid w:val="00D63EBE"/>
    <w:rsid w:val="00D76AFB"/>
    <w:rsid w:val="00DB3B34"/>
    <w:rsid w:val="00DF17D7"/>
    <w:rsid w:val="00DF2149"/>
    <w:rsid w:val="00E02B5C"/>
    <w:rsid w:val="00E069AA"/>
    <w:rsid w:val="00E322A4"/>
    <w:rsid w:val="00E3443B"/>
    <w:rsid w:val="00E42563"/>
    <w:rsid w:val="00E61815"/>
    <w:rsid w:val="00E813D8"/>
    <w:rsid w:val="00EA7FCD"/>
    <w:rsid w:val="00EB529F"/>
    <w:rsid w:val="00EB569E"/>
    <w:rsid w:val="00ED36B0"/>
    <w:rsid w:val="00EE69E3"/>
    <w:rsid w:val="00EF1E00"/>
    <w:rsid w:val="00EF3641"/>
    <w:rsid w:val="00F1600D"/>
    <w:rsid w:val="00F2084C"/>
    <w:rsid w:val="00F23506"/>
    <w:rsid w:val="00F33E6E"/>
    <w:rsid w:val="00F4090C"/>
    <w:rsid w:val="00F55071"/>
    <w:rsid w:val="00F61547"/>
    <w:rsid w:val="00F732C3"/>
    <w:rsid w:val="00F96BE4"/>
    <w:rsid w:val="00FA008E"/>
    <w:rsid w:val="00FB6828"/>
    <w:rsid w:val="00FB6F2D"/>
    <w:rsid w:val="00FD01AF"/>
    <w:rsid w:val="00FD181A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84F2B"/>
  <w15:chartTrackingRefBased/>
  <w15:docId w15:val="{67D819C8-5D33-4621-B483-C7A7662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B2"/>
    <w:rPr>
      <w:rFonts w:ascii="Arial Nova Light" w:hAnsi="Arial Nova Light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46EB2"/>
    <w:pPr>
      <w:keepNext/>
      <w:keepLines/>
      <w:spacing w:before="240"/>
      <w:outlineLvl w:val="0"/>
    </w:pPr>
    <w:rPr>
      <w:rFonts w:ascii="Arial Nova" w:eastAsia="Times New Roman" w:hAnsi="Arial Nova"/>
      <w:b/>
      <w:color w:val="275A40"/>
      <w:sz w:val="32"/>
      <w:szCs w:val="32"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qFormat/>
    <w:rsid w:val="00C46EB2"/>
    <w:pPr>
      <w:spacing w:before="40"/>
      <w:outlineLvl w:val="1"/>
    </w:pPr>
    <w:rPr>
      <w:b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81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81A"/>
  </w:style>
  <w:style w:type="paragraph" w:styleId="Zpat">
    <w:name w:val="footer"/>
    <w:basedOn w:val="Normln"/>
    <w:link w:val="ZpatChar"/>
    <w:uiPriority w:val="99"/>
    <w:unhideWhenUsed/>
    <w:rsid w:val="00FD181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81A"/>
  </w:style>
  <w:style w:type="paragraph" w:customStyle="1" w:styleId="BasicParagraph">
    <w:name w:val="[Basic Paragraph]"/>
    <w:basedOn w:val="Normln"/>
    <w:uiPriority w:val="99"/>
    <w:rsid w:val="00C46EB2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Nadpis1Char">
    <w:name w:val="Nadpis 1 Char"/>
    <w:link w:val="Nadpis1"/>
    <w:uiPriority w:val="9"/>
    <w:rsid w:val="00C46EB2"/>
    <w:rPr>
      <w:rFonts w:ascii="Arial Nova" w:eastAsia="Times New Roman" w:hAnsi="Arial Nova" w:cs="Times New Roman"/>
      <w:b/>
      <w:color w:val="275A4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C46EB2"/>
    <w:rPr>
      <w:rFonts w:ascii="Arial Nova" w:eastAsia="Times New Roman" w:hAnsi="Arial Nova" w:cs="Times New Roman"/>
      <w:color w:val="275A4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46EB2"/>
    <w:pPr>
      <w:contextualSpacing/>
    </w:pPr>
    <w:rPr>
      <w:rFonts w:eastAsia="Times New Roman"/>
      <w:spacing w:val="-10"/>
      <w:kern w:val="28"/>
      <w:sz w:val="56"/>
      <w:szCs w:val="56"/>
      <w:lang w:val="x-none" w:eastAsia="x-none"/>
    </w:rPr>
  </w:style>
  <w:style w:type="character" w:customStyle="1" w:styleId="NzevChar">
    <w:name w:val="Název Char"/>
    <w:link w:val="Nzev"/>
    <w:uiPriority w:val="10"/>
    <w:rsid w:val="00C46EB2"/>
    <w:rPr>
      <w:rFonts w:ascii="Arial Nova Light" w:eastAsia="Times New Roman" w:hAnsi="Arial Nova Light" w:cs="Times New Roman"/>
      <w:spacing w:val="-10"/>
      <w:kern w:val="28"/>
      <w:sz w:val="56"/>
      <w:szCs w:val="56"/>
    </w:rPr>
  </w:style>
  <w:style w:type="character" w:styleId="Zdraznn">
    <w:name w:val="Emphasis"/>
    <w:uiPriority w:val="20"/>
    <w:qFormat/>
    <w:rsid w:val="00C46EB2"/>
    <w:rPr>
      <w:rFonts w:ascii="Arial Nova" w:hAnsi="Arial Nova"/>
      <w:b w:val="0"/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C46EB2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  <w:lang w:val="x-none" w:eastAsia="x-none"/>
    </w:rPr>
  </w:style>
  <w:style w:type="character" w:customStyle="1" w:styleId="PodtitulChar">
    <w:name w:val="Podtitul Char"/>
    <w:link w:val="Podtitul"/>
    <w:uiPriority w:val="11"/>
    <w:rsid w:val="00C46EB2"/>
    <w:rPr>
      <w:rFonts w:ascii="Arial Nova Light" w:eastAsia="Times New Roman" w:hAnsi="Arial Nova Light"/>
      <w:color w:val="5A5A5A"/>
      <w:spacing w:val="15"/>
      <w:sz w:val="22"/>
      <w:szCs w:val="22"/>
    </w:rPr>
  </w:style>
  <w:style w:type="character" w:styleId="Zdraznnjemn">
    <w:name w:val="Subtle Emphasis"/>
    <w:uiPriority w:val="19"/>
    <w:qFormat/>
    <w:rsid w:val="00C46EB2"/>
    <w:rPr>
      <w:rFonts w:ascii="Arial Nova Light" w:hAnsi="Arial Nova Light"/>
      <w:b w:val="0"/>
      <w:i w:val="0"/>
      <w:iCs/>
      <w:color w:val="404040"/>
    </w:rPr>
  </w:style>
  <w:style w:type="character" w:styleId="Zdraznnintenzivn">
    <w:name w:val="Intense Emphasis"/>
    <w:uiPriority w:val="21"/>
    <w:qFormat/>
    <w:rsid w:val="00C46EB2"/>
    <w:rPr>
      <w:rFonts w:ascii="Arial Nova" w:hAnsi="Arial Nova"/>
      <w:b w:val="0"/>
      <w:i/>
      <w:iCs/>
      <w:color w:val="275A40"/>
    </w:rPr>
  </w:style>
  <w:style w:type="character" w:styleId="Siln">
    <w:name w:val="Strong"/>
    <w:uiPriority w:val="22"/>
    <w:qFormat/>
    <w:rsid w:val="00C46EB2"/>
    <w:rPr>
      <w:rFonts w:ascii="Arial Nova" w:hAnsi="Arial Nova"/>
      <w:b/>
      <w:bCs/>
      <w:i w:val="0"/>
    </w:rPr>
  </w:style>
  <w:style w:type="paragraph" w:styleId="Citt">
    <w:name w:val="Quote"/>
    <w:basedOn w:val="Normln"/>
    <w:next w:val="Normln"/>
    <w:link w:val="CittChar"/>
    <w:uiPriority w:val="29"/>
    <w:qFormat/>
    <w:rsid w:val="00C46EB2"/>
    <w:pPr>
      <w:spacing w:before="200" w:after="16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CittChar">
    <w:name w:val="Citát Char"/>
    <w:link w:val="Citt"/>
    <w:uiPriority w:val="29"/>
    <w:rsid w:val="00C46EB2"/>
    <w:rPr>
      <w:rFonts w:ascii="Arial Nova Light" w:hAnsi="Arial Nova Light"/>
      <w:i/>
      <w:iCs/>
      <w:color w:val="404040"/>
    </w:rPr>
  </w:style>
  <w:style w:type="character" w:styleId="Odkazjemn">
    <w:name w:val="Subtle Reference"/>
    <w:uiPriority w:val="31"/>
    <w:qFormat/>
    <w:rsid w:val="00C46EB2"/>
    <w:rPr>
      <w:rFonts w:ascii="Arial Nova Light" w:hAnsi="Arial Nova Light"/>
      <w:b w:val="0"/>
      <w:i w:val="0"/>
      <w:smallCaps/>
      <w:color w:val="5A5A5A"/>
    </w:rPr>
  </w:style>
  <w:style w:type="character" w:styleId="Nzevknihy">
    <w:name w:val="Book Title"/>
    <w:uiPriority w:val="33"/>
    <w:qFormat/>
    <w:rsid w:val="00C46EB2"/>
    <w:rPr>
      <w:rFonts w:ascii="Arial Nova" w:hAnsi="Arial Nova"/>
      <w:b/>
      <w:bCs/>
      <w:i/>
      <w:iCs/>
      <w:spacing w:val="5"/>
    </w:rPr>
  </w:style>
  <w:style w:type="character" w:styleId="Odkazintenzivn">
    <w:name w:val="Intense Reference"/>
    <w:uiPriority w:val="32"/>
    <w:qFormat/>
    <w:rsid w:val="00C46EB2"/>
    <w:rPr>
      <w:rFonts w:ascii="Arial Nova" w:hAnsi="Arial Nova"/>
      <w:b w:val="0"/>
      <w:bCs/>
      <w:i/>
      <w:smallCaps/>
      <w:color w:val="275A40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6EB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275A40"/>
      <w:sz w:val="20"/>
      <w:szCs w:val="20"/>
      <w:lang w:val="x-none" w:eastAsia="x-none"/>
    </w:rPr>
  </w:style>
  <w:style w:type="character" w:customStyle="1" w:styleId="VrazncittChar">
    <w:name w:val="Výrazný citát Char"/>
    <w:link w:val="Vrazncitt"/>
    <w:uiPriority w:val="30"/>
    <w:rsid w:val="00C46EB2"/>
    <w:rPr>
      <w:rFonts w:ascii="Arial Nova Light" w:hAnsi="Arial Nova Light"/>
      <w:i/>
      <w:iCs/>
      <w:color w:val="275A40"/>
    </w:rPr>
  </w:style>
  <w:style w:type="paragraph" w:styleId="Odstavecseseznamem">
    <w:name w:val="List Paragraph"/>
    <w:basedOn w:val="Normln"/>
    <w:uiPriority w:val="34"/>
    <w:qFormat/>
    <w:rsid w:val="00C46EB2"/>
    <w:pPr>
      <w:ind w:left="720"/>
      <w:contextualSpacing/>
    </w:pPr>
  </w:style>
  <w:style w:type="character" w:styleId="Hypertextovodkaz">
    <w:name w:val="Hyperlink"/>
    <w:uiPriority w:val="99"/>
    <w:unhideWhenUsed/>
    <w:rsid w:val="002C6D54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2C6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D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C6D54"/>
    <w:rPr>
      <w:rFonts w:ascii="Arial Nova Light" w:hAnsi="Arial Nova Light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20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20202"/>
    <w:rPr>
      <w:rFonts w:ascii="Segoe UI" w:hAnsi="Segoe UI" w:cs="Segoe UI"/>
      <w:sz w:val="18"/>
      <w:szCs w:val="18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B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51B4B"/>
    <w:rPr>
      <w:rFonts w:ascii="Arial Nova Light" w:hAnsi="Arial Nova Light"/>
      <w:b/>
      <w:bCs/>
      <w:lang w:val="cs-CZ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96812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BD35F5"/>
    <w:rPr>
      <w:rFonts w:ascii="Arial Nova Light" w:hAnsi="Arial Nova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rqfund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1D85-C4F1-46C1-B326-7D431285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Links>
    <vt:vector size="18" baseType="variant"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http://www.irqfunds.com/</vt:lpwstr>
      </vt:variant>
      <vt:variant>
        <vt:lpwstr/>
      </vt:variant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https://www.crestcom.cz/cz/tiskova-zprava/?id=3455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https://www.crestcom.cz/cz/tiskova-zprava/?id=3037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Hošková</dc:creator>
  <cp:keywords/>
  <dc:description/>
  <cp:lastModifiedBy>Michaela Muczková</cp:lastModifiedBy>
  <cp:revision>6</cp:revision>
  <cp:lastPrinted>2021-03-19T11:36:00Z</cp:lastPrinted>
  <dcterms:created xsi:type="dcterms:W3CDTF">2022-06-16T19:09:00Z</dcterms:created>
  <dcterms:modified xsi:type="dcterms:W3CDTF">2022-06-20T08:25:00Z</dcterms:modified>
</cp:coreProperties>
</file>